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5321"/>
      </w:tblGrid>
      <w:tr w:rsidR="00BD422E" w:rsidRPr="00BD422E" w14:paraId="2909DCCD" w14:textId="77777777" w:rsidTr="003D3047">
        <w:tc>
          <w:tcPr>
            <w:tcW w:w="4885" w:type="dxa"/>
          </w:tcPr>
          <w:p w14:paraId="5EDA78F8" w14:textId="32F771AC" w:rsidR="00BD422E" w:rsidRPr="00BD422E" w:rsidRDefault="002D44CA" w:rsidP="005557A7">
            <w:pPr>
              <w:tabs>
                <w:tab w:val="left" w:pos="567"/>
                <w:tab w:val="left" w:pos="827"/>
              </w:tabs>
              <w:contextualSpacing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тречн</w:t>
            </w:r>
            <w:proofErr w:type="spellEnd"/>
          </w:p>
        </w:tc>
        <w:tc>
          <w:tcPr>
            <w:tcW w:w="5321" w:type="dxa"/>
          </w:tcPr>
          <w:p w14:paraId="7E5FB8A0" w14:textId="77777777" w:rsidR="00BD422E" w:rsidRPr="00BD422E" w:rsidRDefault="00BD422E" w:rsidP="00BD422E">
            <w:pPr>
              <w:tabs>
                <w:tab w:val="left" w:pos="567"/>
              </w:tabs>
              <w:contextualSpacing/>
              <w:rPr>
                <w:sz w:val="22"/>
              </w:rPr>
            </w:pPr>
            <w:r w:rsidRPr="00BD422E">
              <w:rPr>
                <w:sz w:val="22"/>
              </w:rPr>
              <w:t>Приложение №</w:t>
            </w:r>
            <w:permStart w:id="1600813593" w:edGrp="everyone"/>
            <w:r w:rsidRPr="00BD422E">
              <w:rPr>
                <w:sz w:val="22"/>
              </w:rPr>
              <w:t xml:space="preserve"> __ </w:t>
            </w:r>
            <w:permEnd w:id="1600813593"/>
          </w:p>
          <w:p w14:paraId="22AEDABA" w14:textId="50C6BF86" w:rsidR="00BD422E" w:rsidRPr="00BD422E" w:rsidRDefault="00BD422E" w:rsidP="00606CB2">
            <w:pPr>
              <w:tabs>
                <w:tab w:val="left" w:pos="567"/>
              </w:tabs>
              <w:contextualSpacing/>
              <w:rPr>
                <w:sz w:val="22"/>
              </w:rPr>
            </w:pPr>
            <w:r w:rsidRPr="00BD422E">
              <w:rPr>
                <w:sz w:val="22"/>
              </w:rPr>
              <w:t xml:space="preserve">к договору </w:t>
            </w:r>
            <w:permStart w:id="1355827406" w:edGrp="everyone"/>
            <w:r w:rsidR="00A80B82">
              <w:rPr>
                <w:sz w:val="22"/>
              </w:rPr>
              <w:t>______</w:t>
            </w:r>
            <w:r w:rsidRPr="00BD422E">
              <w:rPr>
                <w:sz w:val="22"/>
              </w:rPr>
              <w:t xml:space="preserve"> № ___________ </w:t>
            </w:r>
            <w:r w:rsidR="00A80B82" w:rsidRPr="00A80B82">
              <w:rPr>
                <w:i/>
                <w:color w:val="FF0000"/>
                <w:sz w:val="20"/>
              </w:rPr>
              <w:t xml:space="preserve">Указать наименование </w:t>
            </w:r>
            <w:r w:rsidR="00A80B82">
              <w:rPr>
                <w:i/>
                <w:color w:val="FF0000"/>
                <w:sz w:val="20"/>
              </w:rPr>
              <w:t>договора</w:t>
            </w:r>
            <w:r w:rsidR="00A80B82" w:rsidRPr="00A80B82">
              <w:rPr>
                <w:i/>
                <w:color w:val="FF0000"/>
                <w:sz w:val="20"/>
              </w:rPr>
              <w:t xml:space="preserve"> и его </w:t>
            </w:r>
            <w:r w:rsidR="00606CB2">
              <w:rPr>
                <w:i/>
                <w:color w:val="FF0000"/>
                <w:sz w:val="20"/>
              </w:rPr>
              <w:t>номер. Если договор подписывается не УКЭП, то указать еще и дату договора.</w:t>
            </w:r>
            <w:permEnd w:id="1355827406"/>
          </w:p>
        </w:tc>
      </w:tr>
    </w:tbl>
    <w:p w14:paraId="0C467136" w14:textId="77777777" w:rsidR="00F7061D" w:rsidRPr="00F7061D" w:rsidRDefault="00F7061D" w:rsidP="00F7061D">
      <w:pPr>
        <w:pStyle w:val="ab"/>
        <w:tabs>
          <w:tab w:val="left" w:pos="567"/>
        </w:tabs>
        <w:ind w:left="0"/>
        <w:jc w:val="right"/>
        <w:rPr>
          <w:b/>
        </w:rPr>
      </w:pPr>
    </w:p>
    <w:p w14:paraId="0571DE3E" w14:textId="77777777" w:rsidR="00F7061D" w:rsidRDefault="00F7061D" w:rsidP="002033BD">
      <w:pPr>
        <w:pStyle w:val="ab"/>
        <w:tabs>
          <w:tab w:val="left" w:pos="567"/>
        </w:tabs>
        <w:ind w:left="0"/>
        <w:jc w:val="center"/>
        <w:rPr>
          <w:b/>
        </w:rPr>
      </w:pPr>
      <w:r>
        <w:rPr>
          <w:b/>
        </w:rPr>
        <w:t>ОБЩИЕ УСЛОВИЯ</w:t>
      </w:r>
    </w:p>
    <w:p w14:paraId="7C6797C8" w14:textId="77777777" w:rsidR="006369C7" w:rsidRPr="00606CB2" w:rsidRDefault="006369C7" w:rsidP="002033BD">
      <w:pPr>
        <w:pStyle w:val="ab"/>
        <w:tabs>
          <w:tab w:val="left" w:pos="567"/>
        </w:tabs>
        <w:ind w:left="0"/>
        <w:jc w:val="center"/>
        <w:rPr>
          <w:b/>
          <w:sz w:val="22"/>
          <w:szCs w:val="22"/>
        </w:rPr>
      </w:pPr>
    </w:p>
    <w:p w14:paraId="2D36DAC1" w14:textId="77777777" w:rsidR="006369C7" w:rsidRPr="00606CB2" w:rsidRDefault="006369C7" w:rsidP="006369C7">
      <w:pPr>
        <w:ind w:right="709"/>
        <w:rPr>
          <w:bCs/>
          <w:sz w:val="22"/>
          <w:szCs w:val="22"/>
        </w:rPr>
      </w:pPr>
      <w:r w:rsidRPr="00606CB2">
        <w:rPr>
          <w:bCs/>
          <w:sz w:val="22"/>
          <w:szCs w:val="22"/>
        </w:rPr>
        <w:t>Термины и обозначения</w:t>
      </w:r>
    </w:p>
    <w:p w14:paraId="2C72E4C6" w14:textId="77777777" w:rsidR="006369C7" w:rsidRPr="00606CB2" w:rsidRDefault="006369C7" w:rsidP="006369C7">
      <w:pPr>
        <w:rPr>
          <w:b/>
          <w:bCs/>
          <w:sz w:val="22"/>
          <w:szCs w:val="22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6903"/>
      </w:tblGrid>
      <w:tr w:rsidR="006369C7" w:rsidRPr="00606CB2" w14:paraId="07EE7F76" w14:textId="77777777" w:rsidTr="006369C7">
        <w:trPr>
          <w:trHeight w:val="254"/>
        </w:trPr>
        <w:tc>
          <w:tcPr>
            <w:tcW w:w="2878" w:type="dxa"/>
            <w:tcBorders>
              <w:bottom w:val="single" w:sz="4" w:space="0" w:color="auto"/>
            </w:tcBorders>
          </w:tcPr>
          <w:p w14:paraId="4EBF3E6B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permStart w:id="458973491" w:edGrp="everyone" w:colFirst="1" w:colLast="1"/>
            <w:r w:rsidRPr="00606CB2">
              <w:rPr>
                <w:b/>
                <w:sz w:val="22"/>
                <w:szCs w:val="22"/>
              </w:rPr>
              <w:t>Общество</w:t>
            </w:r>
          </w:p>
        </w:tc>
        <w:tc>
          <w:tcPr>
            <w:tcW w:w="6903" w:type="dxa"/>
            <w:tcBorders>
              <w:bottom w:val="single" w:sz="4" w:space="0" w:color="auto"/>
            </w:tcBorders>
          </w:tcPr>
          <w:p w14:paraId="19CA7B72" w14:textId="77777777" w:rsidR="006369C7" w:rsidRPr="00606CB2" w:rsidRDefault="00DC3512" w:rsidP="006369C7">
            <w:pPr>
              <w:jc w:val="both"/>
              <w:rPr>
                <w:bCs/>
                <w:i/>
                <w:color w:val="FF0000"/>
                <w:sz w:val="22"/>
                <w:szCs w:val="22"/>
              </w:rPr>
            </w:pPr>
            <w:r w:rsidRPr="00606CB2">
              <w:rPr>
                <w:bCs/>
                <w:i/>
                <w:color w:val="FF0000"/>
                <w:sz w:val="22"/>
                <w:szCs w:val="22"/>
              </w:rPr>
              <w:t>указать</w:t>
            </w:r>
          </w:p>
        </w:tc>
      </w:tr>
      <w:permEnd w:id="458973491"/>
      <w:tr w:rsidR="006369C7" w:rsidRPr="00606CB2" w14:paraId="19875789" w14:textId="77777777" w:rsidTr="006369C7">
        <w:trPr>
          <w:trHeight w:val="497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639C8A70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Стороны</w:t>
            </w:r>
            <w:r w:rsidRPr="00606CB2">
              <w:rPr>
                <w:b/>
                <w:sz w:val="22"/>
                <w:szCs w:val="22"/>
                <w:lang w:val="en-US"/>
              </w:rPr>
              <w:t xml:space="preserve"> /</w:t>
            </w:r>
            <w:r w:rsidRPr="00606CB2">
              <w:rPr>
                <w:b/>
                <w:sz w:val="22"/>
                <w:szCs w:val="22"/>
              </w:rPr>
              <w:t xml:space="preserve"> Сторона 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0777C9DA" w14:textId="77777777" w:rsidR="006369C7" w:rsidRPr="00606CB2" w:rsidRDefault="006369C7" w:rsidP="006369C7">
            <w:pPr>
              <w:ind w:right="-111"/>
              <w:jc w:val="both"/>
              <w:rPr>
                <w:bCs/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Общество и/или Контрагент</w:t>
            </w:r>
          </w:p>
        </w:tc>
      </w:tr>
      <w:tr w:rsidR="006369C7" w:rsidRPr="00606CB2" w14:paraId="3C29CD30" w14:textId="77777777" w:rsidTr="006369C7">
        <w:trPr>
          <w:trHeight w:val="497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7835E41B" w14:textId="77777777" w:rsidR="006369C7" w:rsidRPr="00606CB2" w:rsidRDefault="006369C7" w:rsidP="006369C7">
            <w:pPr>
              <w:rPr>
                <w:b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Контрагент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467CC8A2" w14:textId="77777777" w:rsidR="006369C7" w:rsidRPr="00606CB2" w:rsidRDefault="006369C7" w:rsidP="006369C7">
            <w:pPr>
              <w:ind w:right="-111"/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Лицо, с которым у Общества заключен Договор</w:t>
            </w:r>
          </w:p>
        </w:tc>
      </w:tr>
      <w:tr w:rsidR="006369C7" w:rsidRPr="00606CB2" w14:paraId="238E3B3A" w14:textId="77777777" w:rsidTr="006369C7">
        <w:trPr>
          <w:trHeight w:val="243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2AB17837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Договор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755D9E49" w14:textId="2DD14C99" w:rsidR="006369C7" w:rsidRPr="00606CB2" w:rsidRDefault="006369C7" w:rsidP="00A80B82">
            <w:pPr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Документ, указанный в правом верхнем углу</w:t>
            </w:r>
            <w:r w:rsidR="00C84D16" w:rsidRPr="00606CB2">
              <w:rPr>
                <w:sz w:val="22"/>
                <w:szCs w:val="22"/>
              </w:rPr>
              <w:t xml:space="preserve"> настоящего</w:t>
            </w:r>
            <w:r w:rsidRPr="00606CB2">
              <w:rPr>
                <w:sz w:val="22"/>
                <w:szCs w:val="22"/>
              </w:rPr>
              <w:t xml:space="preserve"> </w:t>
            </w:r>
            <w:r w:rsidR="00A80B82" w:rsidRPr="00606CB2">
              <w:rPr>
                <w:sz w:val="22"/>
                <w:szCs w:val="22"/>
              </w:rPr>
              <w:t>Приложения</w:t>
            </w:r>
          </w:p>
        </w:tc>
      </w:tr>
      <w:tr w:rsidR="00BD422E" w:rsidRPr="00606CB2" w14:paraId="27C97ACD" w14:textId="77777777" w:rsidTr="006369C7">
        <w:trPr>
          <w:trHeight w:val="243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2282D858" w14:textId="77777777" w:rsidR="00BD422E" w:rsidRPr="00606CB2" w:rsidRDefault="00BD422E" w:rsidP="006369C7">
            <w:pPr>
              <w:rPr>
                <w:b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 xml:space="preserve">Приложение 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10B26B42" w14:textId="0092AC9C" w:rsidR="00BD422E" w:rsidRPr="00606CB2" w:rsidRDefault="00BD422E" w:rsidP="00A80B82">
            <w:pPr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 xml:space="preserve">Настоящие </w:t>
            </w:r>
            <w:r w:rsidR="00A80B82" w:rsidRPr="00606CB2">
              <w:rPr>
                <w:sz w:val="22"/>
                <w:szCs w:val="22"/>
              </w:rPr>
              <w:t>о</w:t>
            </w:r>
            <w:r w:rsidRPr="00606CB2">
              <w:rPr>
                <w:sz w:val="22"/>
                <w:szCs w:val="22"/>
              </w:rPr>
              <w:t>бщие условия</w:t>
            </w:r>
          </w:p>
        </w:tc>
      </w:tr>
    </w:tbl>
    <w:p w14:paraId="7778CA4F" w14:textId="77777777" w:rsidR="006369C7" w:rsidRPr="00606CB2" w:rsidRDefault="006369C7" w:rsidP="006369C7">
      <w:pPr>
        <w:pStyle w:val="ab"/>
        <w:tabs>
          <w:tab w:val="left" w:pos="567"/>
        </w:tabs>
        <w:ind w:left="0"/>
        <w:jc w:val="both"/>
        <w:rPr>
          <w:sz w:val="22"/>
          <w:szCs w:val="22"/>
        </w:rPr>
      </w:pPr>
    </w:p>
    <w:p w14:paraId="6FF62F9C" w14:textId="77777777" w:rsidR="007C0173" w:rsidRPr="00606CB2" w:rsidRDefault="007C0173" w:rsidP="007C0173">
      <w:pPr>
        <w:pStyle w:val="ab"/>
        <w:tabs>
          <w:tab w:val="left" w:pos="567"/>
        </w:tabs>
        <w:ind w:left="0"/>
        <w:rPr>
          <w:b/>
          <w:sz w:val="22"/>
          <w:szCs w:val="22"/>
        </w:rPr>
      </w:pPr>
    </w:p>
    <w:p w14:paraId="528D57B3" w14:textId="77777777" w:rsidR="00F7061D" w:rsidRPr="00F5039F" w:rsidRDefault="00A42BB3" w:rsidP="007C0173">
      <w:pPr>
        <w:pStyle w:val="ab"/>
        <w:numPr>
          <w:ilvl w:val="0"/>
          <w:numId w:val="15"/>
        </w:numPr>
        <w:tabs>
          <w:tab w:val="left" w:pos="567"/>
        </w:tabs>
        <w:rPr>
          <w:b/>
          <w:sz w:val="22"/>
          <w:szCs w:val="22"/>
        </w:rPr>
      </w:pPr>
      <w:r w:rsidRPr="00F5039F">
        <w:rPr>
          <w:b/>
          <w:sz w:val="22"/>
          <w:szCs w:val="22"/>
        </w:rPr>
        <w:t>К</w:t>
      </w:r>
      <w:r w:rsidR="007C0173" w:rsidRPr="00F5039F">
        <w:rPr>
          <w:b/>
          <w:sz w:val="22"/>
          <w:szCs w:val="22"/>
        </w:rPr>
        <w:t>онфиденциальност</w:t>
      </w:r>
      <w:r w:rsidRPr="00F5039F">
        <w:rPr>
          <w:b/>
          <w:sz w:val="22"/>
          <w:szCs w:val="22"/>
        </w:rPr>
        <w:t>ь</w:t>
      </w:r>
    </w:p>
    <w:p w14:paraId="136A5AC0" w14:textId="77777777" w:rsidR="00F7061D" w:rsidRPr="00606CB2" w:rsidRDefault="00F7061D" w:rsidP="00F7061D">
      <w:pPr>
        <w:tabs>
          <w:tab w:val="left" w:pos="567"/>
        </w:tabs>
        <w:jc w:val="both"/>
        <w:rPr>
          <w:sz w:val="22"/>
          <w:szCs w:val="22"/>
        </w:rPr>
      </w:pPr>
    </w:p>
    <w:p w14:paraId="722840BA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 о факте заключения, содержании Договора, обстоятельствах, связанных с исполнением Сторонами обязательств по Договору, о его изменении и прекращении, а также сведения, ставшие известными в связи с заключением Договора и исполнением обязательств по Договору, относятся к конфиденциальным сведениям.</w:t>
      </w:r>
    </w:p>
    <w:p w14:paraId="0D481CA1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Каждая из Сторон обязуется не разглашать третьим лицам сведения, указанные в п. 1</w:t>
      </w:r>
      <w:r w:rsidR="00826CCA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П</w:t>
      </w:r>
      <w:r w:rsidR="00826CCA" w:rsidRPr="00606CB2">
        <w:rPr>
          <w:sz w:val="22"/>
          <w:szCs w:val="22"/>
        </w:rPr>
        <w:t>риложения</w:t>
      </w:r>
      <w:r w:rsidRPr="00606CB2">
        <w:rPr>
          <w:sz w:val="22"/>
          <w:szCs w:val="22"/>
        </w:rPr>
        <w:t>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227F061C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Информация, указанная в п. 1</w:t>
      </w:r>
      <w:r w:rsidR="00826CCA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П</w:t>
      </w:r>
      <w:r w:rsidR="00826CCA" w:rsidRPr="00606CB2">
        <w:rPr>
          <w:sz w:val="22"/>
          <w:szCs w:val="22"/>
        </w:rPr>
        <w:t>риложения</w:t>
      </w:r>
      <w:r w:rsidRPr="00606CB2">
        <w:rPr>
          <w:sz w:val="22"/>
          <w:szCs w:val="22"/>
        </w:rPr>
        <w:t xml:space="preserve">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7E1A2DCB" w14:textId="5A8A7870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Информация, указанная в п. 1</w:t>
      </w:r>
      <w:r w:rsidR="00826CCA" w:rsidRPr="00606CB2">
        <w:rPr>
          <w:sz w:val="22"/>
          <w:szCs w:val="22"/>
        </w:rPr>
        <w:t xml:space="preserve">.1. </w:t>
      </w:r>
      <w:r w:rsidRPr="00606CB2">
        <w:rPr>
          <w:sz w:val="22"/>
          <w:szCs w:val="22"/>
        </w:rPr>
        <w:t>П</w:t>
      </w:r>
      <w:r w:rsidR="00826CCA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 xml:space="preserve">ожения,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</w:t>
      </w:r>
      <w:r w:rsidR="00BD422E" w:rsidRPr="00606CB2">
        <w:rPr>
          <w:sz w:val="22"/>
          <w:szCs w:val="22"/>
        </w:rPr>
        <w:t xml:space="preserve">с предварительным </w:t>
      </w:r>
      <w:r w:rsidRPr="00606CB2">
        <w:rPr>
          <w:sz w:val="22"/>
          <w:szCs w:val="22"/>
        </w:rPr>
        <w:t>уведомлени</w:t>
      </w:r>
      <w:r w:rsidR="00BD422E" w:rsidRPr="00606CB2">
        <w:rPr>
          <w:sz w:val="22"/>
          <w:szCs w:val="22"/>
        </w:rPr>
        <w:t>ем</w:t>
      </w:r>
      <w:r w:rsidRPr="00606CB2">
        <w:rPr>
          <w:sz w:val="22"/>
          <w:szCs w:val="22"/>
        </w:rPr>
        <w:t xml:space="preserve"> об этом другой Стороны.</w:t>
      </w:r>
    </w:p>
    <w:p w14:paraId="4D5BCBD7" w14:textId="77777777" w:rsidR="00826CCA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</w:t>
      </w:r>
    </w:p>
    <w:p w14:paraId="55A7E420" w14:textId="4CC5879F" w:rsidR="00826CCA" w:rsidRPr="00606CB2" w:rsidRDefault="00826CCA" w:rsidP="00826CCA">
      <w:pPr>
        <w:jc w:val="both"/>
        <w:rPr>
          <w:b/>
          <w:bCs/>
          <w:sz w:val="22"/>
          <w:szCs w:val="22"/>
        </w:rPr>
      </w:pPr>
    </w:p>
    <w:p w14:paraId="60D228E4" w14:textId="31AD5050" w:rsidR="00826CCA" w:rsidRPr="00524A44" w:rsidRDefault="00BD422E" w:rsidP="00524A44">
      <w:pPr>
        <w:pStyle w:val="ab"/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524A44">
        <w:rPr>
          <w:b/>
          <w:bCs/>
          <w:sz w:val="22"/>
          <w:szCs w:val="22"/>
        </w:rPr>
        <w:t xml:space="preserve">Обстоятельства непреодолимой силы </w:t>
      </w:r>
    </w:p>
    <w:p w14:paraId="10FD7BBF" w14:textId="2AFFEDB6" w:rsidR="00844999" w:rsidRDefault="00844999" w:rsidP="00844999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t xml:space="preserve">Стороны освобождаются от ответственности за неисполнение </w:t>
      </w:r>
      <w:r w:rsidR="00FB07E2">
        <w:rPr>
          <w:sz w:val="22"/>
          <w:szCs w:val="22"/>
        </w:rPr>
        <w:t xml:space="preserve">либо ненадлежащее исполнение </w:t>
      </w:r>
      <w:r w:rsidRPr="00844999">
        <w:rPr>
          <w:sz w:val="22"/>
          <w:szCs w:val="22"/>
        </w:rPr>
        <w:t xml:space="preserve">обязательств по Договору, если докажут, что </w:t>
      </w:r>
      <w:r w:rsidR="00FB07E2">
        <w:rPr>
          <w:sz w:val="22"/>
          <w:szCs w:val="22"/>
        </w:rPr>
        <w:t>это произошло</w:t>
      </w:r>
      <w:r w:rsidRPr="00844999">
        <w:rPr>
          <w:sz w:val="22"/>
          <w:szCs w:val="22"/>
        </w:rPr>
        <w:t xml:space="preserve"> вследствие </w:t>
      </w:r>
      <w:r w:rsidR="00524A44">
        <w:rPr>
          <w:sz w:val="22"/>
          <w:szCs w:val="22"/>
        </w:rPr>
        <w:t>наступления обстоятельств непреодолимой силы (далее «</w:t>
      </w:r>
      <w:r w:rsidRPr="00844999">
        <w:rPr>
          <w:sz w:val="22"/>
          <w:szCs w:val="22"/>
        </w:rPr>
        <w:t>форс-мажора</w:t>
      </w:r>
      <w:r w:rsidR="00524A44">
        <w:rPr>
          <w:sz w:val="22"/>
          <w:szCs w:val="22"/>
        </w:rPr>
        <w:t>»)</w:t>
      </w:r>
      <w:r w:rsidR="00FB07E2">
        <w:rPr>
          <w:sz w:val="22"/>
          <w:szCs w:val="22"/>
        </w:rPr>
        <w:t xml:space="preserve">, которые стороны не могли ни </w:t>
      </w:r>
      <w:r w:rsidR="00084A75">
        <w:rPr>
          <w:sz w:val="22"/>
          <w:szCs w:val="22"/>
        </w:rPr>
        <w:t>предвидеть,</w:t>
      </w:r>
      <w:r w:rsidR="00FB07E2">
        <w:rPr>
          <w:sz w:val="22"/>
          <w:szCs w:val="22"/>
        </w:rPr>
        <w:t xml:space="preserve"> н</w:t>
      </w:r>
      <w:r w:rsidR="005B6B91">
        <w:rPr>
          <w:sz w:val="22"/>
          <w:szCs w:val="22"/>
        </w:rPr>
        <w:t>и</w:t>
      </w:r>
      <w:r w:rsidR="00FB07E2">
        <w:rPr>
          <w:sz w:val="22"/>
          <w:szCs w:val="22"/>
        </w:rPr>
        <w:t xml:space="preserve"> предотвратить</w:t>
      </w:r>
      <w:r w:rsidRPr="00844999">
        <w:rPr>
          <w:sz w:val="22"/>
          <w:szCs w:val="22"/>
        </w:rPr>
        <w:t xml:space="preserve">. </w:t>
      </w:r>
    </w:p>
    <w:p w14:paraId="65B039E6" w14:textId="1623D2DB" w:rsidR="00844999" w:rsidRDefault="00FB07E2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524A44">
        <w:rPr>
          <w:sz w:val="22"/>
          <w:szCs w:val="22"/>
        </w:rPr>
        <w:t xml:space="preserve">К </w:t>
      </w:r>
      <w:r w:rsidR="00844999" w:rsidRPr="00524A44">
        <w:rPr>
          <w:sz w:val="22"/>
          <w:szCs w:val="22"/>
        </w:rPr>
        <w:t>форс-</w:t>
      </w:r>
      <w:r w:rsidRPr="00524A44">
        <w:rPr>
          <w:sz w:val="22"/>
          <w:szCs w:val="22"/>
        </w:rPr>
        <w:t xml:space="preserve">мажору относятся </w:t>
      </w:r>
      <w:r w:rsidR="00844999" w:rsidRPr="00524A44">
        <w:rPr>
          <w:sz w:val="22"/>
          <w:szCs w:val="22"/>
        </w:rPr>
        <w:t>обстоятельства, включая, но не ограничиваясь</w:t>
      </w:r>
      <w:r w:rsidR="004F12DD">
        <w:rPr>
          <w:sz w:val="22"/>
          <w:szCs w:val="22"/>
        </w:rPr>
        <w:t>:</w:t>
      </w:r>
      <w:r w:rsidR="00844999" w:rsidRPr="00524A44">
        <w:rPr>
          <w:sz w:val="22"/>
          <w:szCs w:val="22"/>
        </w:rPr>
        <w:t xml:space="preserve"> стихийные бедствия (землетрясение, наводнение, ураган</w:t>
      </w:r>
      <w:r w:rsidRPr="00524A44">
        <w:rPr>
          <w:sz w:val="22"/>
          <w:szCs w:val="22"/>
        </w:rPr>
        <w:t>,</w:t>
      </w:r>
      <w:r w:rsidR="00844999" w:rsidRPr="00524A44">
        <w:rPr>
          <w:sz w:val="22"/>
          <w:szCs w:val="22"/>
        </w:rPr>
        <w:t xml:space="preserve"> </w:t>
      </w:r>
      <w:r w:rsidRPr="00524A44">
        <w:rPr>
          <w:sz w:val="22"/>
          <w:szCs w:val="22"/>
        </w:rPr>
        <w:t xml:space="preserve">пожар </w:t>
      </w:r>
      <w:r w:rsidR="00844999" w:rsidRPr="00524A44">
        <w:rPr>
          <w:sz w:val="22"/>
          <w:szCs w:val="22"/>
        </w:rPr>
        <w:t>и т.п.), эпидемии</w:t>
      </w:r>
      <w:r w:rsidR="004F12DD">
        <w:rPr>
          <w:sz w:val="22"/>
          <w:szCs w:val="22"/>
        </w:rPr>
        <w:t>,</w:t>
      </w:r>
      <w:r w:rsidR="00844999" w:rsidRPr="00524A44">
        <w:rPr>
          <w:sz w:val="22"/>
          <w:szCs w:val="22"/>
        </w:rPr>
        <w:t xml:space="preserve"> </w:t>
      </w:r>
      <w:r w:rsidR="00524A44">
        <w:rPr>
          <w:sz w:val="22"/>
          <w:szCs w:val="22"/>
        </w:rPr>
        <w:t xml:space="preserve">введение </w:t>
      </w:r>
      <w:r w:rsidR="00844999" w:rsidRPr="00524A44">
        <w:rPr>
          <w:sz w:val="22"/>
          <w:szCs w:val="22"/>
        </w:rPr>
        <w:t>военн</w:t>
      </w:r>
      <w:r w:rsidR="00524A44">
        <w:rPr>
          <w:sz w:val="22"/>
          <w:szCs w:val="22"/>
        </w:rPr>
        <w:t>ого положения</w:t>
      </w:r>
      <w:r w:rsidR="00844999" w:rsidRPr="00524A44">
        <w:rPr>
          <w:sz w:val="22"/>
          <w:szCs w:val="22"/>
        </w:rPr>
        <w:t>, террористические акты</w:t>
      </w:r>
      <w:r w:rsidR="00844999" w:rsidRPr="00844999">
        <w:rPr>
          <w:sz w:val="22"/>
          <w:szCs w:val="22"/>
        </w:rPr>
        <w:t xml:space="preserve">. </w:t>
      </w:r>
    </w:p>
    <w:p w14:paraId="7AB15924" w14:textId="2A814FC6" w:rsidR="00844999" w:rsidRPr="00F95148" w:rsidRDefault="00F95148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084A75">
        <w:rPr>
          <w:sz w:val="22"/>
          <w:szCs w:val="22"/>
        </w:rPr>
        <w:t>При наступлении обстоятельств</w:t>
      </w:r>
      <w:r w:rsidR="00844999" w:rsidRPr="00084A75">
        <w:rPr>
          <w:sz w:val="22"/>
          <w:szCs w:val="22"/>
        </w:rPr>
        <w:t>,</w:t>
      </w:r>
      <w:r w:rsidRPr="00084A75">
        <w:rPr>
          <w:sz w:val="22"/>
          <w:szCs w:val="22"/>
        </w:rPr>
        <w:t xml:space="preserve"> указанных в пункте 2.2</w:t>
      </w:r>
      <w:r w:rsidR="00084A75">
        <w:rPr>
          <w:sz w:val="22"/>
          <w:szCs w:val="22"/>
        </w:rPr>
        <w:t xml:space="preserve"> Приложения, </w:t>
      </w:r>
      <w:r w:rsidR="00844999" w:rsidRPr="00084A75">
        <w:rPr>
          <w:sz w:val="22"/>
          <w:szCs w:val="22"/>
        </w:rPr>
        <w:t xml:space="preserve">пострадавшая </w:t>
      </w:r>
      <w:r w:rsidR="00BE35D1" w:rsidRPr="00084A75">
        <w:rPr>
          <w:sz w:val="22"/>
          <w:szCs w:val="22"/>
        </w:rPr>
        <w:t xml:space="preserve">Сторона </w:t>
      </w:r>
      <w:r w:rsidR="00844999" w:rsidRPr="00084A75">
        <w:rPr>
          <w:sz w:val="22"/>
          <w:szCs w:val="22"/>
        </w:rPr>
        <w:t xml:space="preserve">обязана </w:t>
      </w:r>
      <w:r w:rsidRPr="00084A75">
        <w:rPr>
          <w:sz w:val="22"/>
          <w:szCs w:val="22"/>
        </w:rPr>
        <w:t xml:space="preserve">известить о них другую Сторону в письменном виде </w:t>
      </w:r>
      <w:r w:rsidR="00844999" w:rsidRPr="00084A75">
        <w:rPr>
          <w:sz w:val="22"/>
          <w:szCs w:val="22"/>
        </w:rPr>
        <w:t xml:space="preserve">в течение 24 часов с момента наступления </w:t>
      </w:r>
      <w:r w:rsidRPr="00084A75">
        <w:rPr>
          <w:sz w:val="22"/>
          <w:szCs w:val="22"/>
        </w:rPr>
        <w:t xml:space="preserve">для нее невозможности </w:t>
      </w:r>
      <w:r w:rsidR="005B6B91" w:rsidRPr="00084A75">
        <w:rPr>
          <w:sz w:val="22"/>
          <w:szCs w:val="22"/>
        </w:rPr>
        <w:t>исполнить</w:t>
      </w:r>
      <w:r w:rsidRPr="00084A75">
        <w:rPr>
          <w:sz w:val="22"/>
          <w:szCs w:val="22"/>
        </w:rPr>
        <w:t xml:space="preserve"> обязательства</w:t>
      </w:r>
      <w:r w:rsidR="0008607C" w:rsidRPr="00084A75">
        <w:rPr>
          <w:sz w:val="22"/>
          <w:szCs w:val="22"/>
        </w:rPr>
        <w:t>, с приложением документов, подтверждающих препятствие исполнению (письма производителей, перевозчиков</w:t>
      </w:r>
      <w:r w:rsidR="004F12DD">
        <w:rPr>
          <w:sz w:val="22"/>
          <w:szCs w:val="22"/>
        </w:rPr>
        <w:t xml:space="preserve"> и т.д.</w:t>
      </w:r>
      <w:r w:rsidR="0008607C" w:rsidRPr="00084A75">
        <w:rPr>
          <w:sz w:val="22"/>
          <w:szCs w:val="22"/>
        </w:rPr>
        <w:t>)</w:t>
      </w:r>
      <w:r w:rsidRPr="00084A75">
        <w:rPr>
          <w:sz w:val="22"/>
          <w:szCs w:val="22"/>
        </w:rPr>
        <w:t>,</w:t>
      </w:r>
      <w:r w:rsidR="004F12DD">
        <w:rPr>
          <w:sz w:val="22"/>
          <w:szCs w:val="22"/>
        </w:rPr>
        <w:t xml:space="preserve"> </w:t>
      </w:r>
      <w:r w:rsidR="00844999" w:rsidRPr="00084A75">
        <w:rPr>
          <w:sz w:val="22"/>
          <w:szCs w:val="22"/>
        </w:rPr>
        <w:t>отправив сообщение по электронной почте</w:t>
      </w:r>
      <w:r w:rsidRPr="00084A75">
        <w:rPr>
          <w:sz w:val="22"/>
          <w:szCs w:val="22"/>
        </w:rPr>
        <w:t xml:space="preserve">, с одновременным направлением </w:t>
      </w:r>
      <w:r w:rsidR="0029283B">
        <w:rPr>
          <w:sz w:val="22"/>
          <w:szCs w:val="22"/>
        </w:rPr>
        <w:t xml:space="preserve">заказным </w:t>
      </w:r>
      <w:r w:rsidR="00844999" w:rsidRPr="00844999">
        <w:rPr>
          <w:sz w:val="22"/>
          <w:szCs w:val="22"/>
        </w:rPr>
        <w:t>письм</w:t>
      </w:r>
      <w:r w:rsidR="0029283B">
        <w:rPr>
          <w:sz w:val="22"/>
          <w:szCs w:val="22"/>
        </w:rPr>
        <w:t>ом</w:t>
      </w:r>
      <w:r w:rsidR="00844999" w:rsidRPr="00844999">
        <w:rPr>
          <w:sz w:val="22"/>
          <w:szCs w:val="22"/>
        </w:rPr>
        <w:t xml:space="preserve"> </w:t>
      </w:r>
      <w:r w:rsidR="0029283B">
        <w:rPr>
          <w:sz w:val="22"/>
          <w:szCs w:val="22"/>
        </w:rPr>
        <w:t>с уведомлением о вручении</w:t>
      </w:r>
      <w:r>
        <w:rPr>
          <w:sz w:val="22"/>
          <w:szCs w:val="22"/>
        </w:rPr>
        <w:t xml:space="preserve"> по реквизитам</w:t>
      </w:r>
      <w:r w:rsidR="00392293">
        <w:rPr>
          <w:sz w:val="22"/>
          <w:szCs w:val="22"/>
        </w:rPr>
        <w:t>,</w:t>
      </w:r>
      <w:r>
        <w:rPr>
          <w:sz w:val="22"/>
          <w:szCs w:val="22"/>
        </w:rPr>
        <w:t xml:space="preserve"> указанным в Договоре</w:t>
      </w:r>
      <w:r w:rsidR="00BE35D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8607C">
        <w:rPr>
          <w:sz w:val="22"/>
          <w:szCs w:val="22"/>
        </w:rPr>
        <w:t>При этом пострадавшая Сторона обязана</w:t>
      </w:r>
      <w:r w:rsidR="00844999" w:rsidRPr="00F95148">
        <w:rPr>
          <w:sz w:val="22"/>
          <w:szCs w:val="22"/>
        </w:rPr>
        <w:t xml:space="preserve"> не позднее 10</w:t>
      </w:r>
      <w:r w:rsidR="00BE35D1">
        <w:rPr>
          <w:sz w:val="22"/>
          <w:szCs w:val="22"/>
        </w:rPr>
        <w:t xml:space="preserve"> (десяти)</w:t>
      </w:r>
      <w:r w:rsidR="00844999" w:rsidRPr="00F951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последующих </w:t>
      </w:r>
      <w:r w:rsidR="00844999" w:rsidRPr="00F95148">
        <w:rPr>
          <w:sz w:val="22"/>
          <w:szCs w:val="22"/>
        </w:rPr>
        <w:t xml:space="preserve">календарных дней направить другой Стороне копии </w:t>
      </w:r>
      <w:r w:rsidR="0008607C">
        <w:rPr>
          <w:sz w:val="22"/>
          <w:szCs w:val="22"/>
        </w:rPr>
        <w:t xml:space="preserve">подтверждающих форс-мажор </w:t>
      </w:r>
      <w:r w:rsidR="00844999" w:rsidRPr="00F95148">
        <w:rPr>
          <w:sz w:val="22"/>
          <w:szCs w:val="22"/>
        </w:rPr>
        <w:t>документов, выданных компетентными органами</w:t>
      </w:r>
      <w:r w:rsidR="00473865" w:rsidRPr="00473865">
        <w:rPr>
          <w:sz w:val="22"/>
          <w:szCs w:val="22"/>
        </w:rPr>
        <w:t xml:space="preserve"> </w:t>
      </w:r>
      <w:r w:rsidR="00473865">
        <w:rPr>
          <w:sz w:val="22"/>
          <w:szCs w:val="22"/>
        </w:rPr>
        <w:t>(</w:t>
      </w:r>
      <w:r w:rsidR="0008607C">
        <w:rPr>
          <w:sz w:val="22"/>
          <w:szCs w:val="22"/>
        </w:rPr>
        <w:t>заключение</w:t>
      </w:r>
      <w:r w:rsidR="00473865" w:rsidRPr="00F95148">
        <w:rPr>
          <w:sz w:val="22"/>
          <w:szCs w:val="22"/>
        </w:rPr>
        <w:t xml:space="preserve"> от </w:t>
      </w:r>
      <w:r w:rsidR="00473865">
        <w:rPr>
          <w:sz w:val="22"/>
          <w:szCs w:val="22"/>
        </w:rPr>
        <w:t>реги</w:t>
      </w:r>
      <w:r w:rsidR="00524A44">
        <w:rPr>
          <w:sz w:val="22"/>
          <w:szCs w:val="22"/>
        </w:rPr>
        <w:t>ональной</w:t>
      </w:r>
      <w:r w:rsidR="00473865">
        <w:rPr>
          <w:sz w:val="22"/>
          <w:szCs w:val="22"/>
        </w:rPr>
        <w:t xml:space="preserve"> </w:t>
      </w:r>
      <w:r w:rsidR="00524A44">
        <w:rPr>
          <w:sz w:val="22"/>
          <w:szCs w:val="22"/>
        </w:rPr>
        <w:t>Торгово-промышленной платы по месту наступления события</w:t>
      </w:r>
      <w:r w:rsidR="00473865" w:rsidRPr="00F95148">
        <w:rPr>
          <w:sz w:val="22"/>
          <w:szCs w:val="22"/>
        </w:rPr>
        <w:t xml:space="preserve">, либо </w:t>
      </w:r>
      <w:r w:rsidR="0008607C">
        <w:rPr>
          <w:sz w:val="22"/>
          <w:szCs w:val="22"/>
        </w:rPr>
        <w:t xml:space="preserve">актами </w:t>
      </w:r>
      <w:r w:rsidR="00473865">
        <w:rPr>
          <w:sz w:val="22"/>
          <w:szCs w:val="22"/>
        </w:rPr>
        <w:t xml:space="preserve">иного </w:t>
      </w:r>
      <w:r w:rsidR="00473865" w:rsidRPr="00F95148">
        <w:rPr>
          <w:sz w:val="22"/>
          <w:szCs w:val="22"/>
        </w:rPr>
        <w:t xml:space="preserve">уполномоченного государственного органа </w:t>
      </w:r>
      <w:r w:rsidR="00473865">
        <w:rPr>
          <w:sz w:val="22"/>
          <w:szCs w:val="22"/>
        </w:rPr>
        <w:t>власти или МЧС</w:t>
      </w:r>
      <w:r w:rsidR="00473865" w:rsidRPr="00F95148">
        <w:rPr>
          <w:sz w:val="22"/>
          <w:szCs w:val="22"/>
        </w:rPr>
        <w:t>)</w:t>
      </w:r>
      <w:r w:rsidR="00844999" w:rsidRPr="00F95148">
        <w:rPr>
          <w:sz w:val="22"/>
          <w:szCs w:val="22"/>
        </w:rPr>
        <w:t xml:space="preserve">, и обоснование влияния форс-мажора на невозможность исполнения обязательства по Договору. </w:t>
      </w:r>
    </w:p>
    <w:p w14:paraId="772B6EA5" w14:textId="77777777" w:rsidR="00844999" w:rsidRDefault="00844999" w:rsidP="00084A75">
      <w:pPr>
        <w:ind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lastRenderedPageBreak/>
        <w:t xml:space="preserve">В случае </w:t>
      </w:r>
      <w:proofErr w:type="spellStart"/>
      <w:r w:rsidRPr="00844999">
        <w:rPr>
          <w:sz w:val="22"/>
          <w:szCs w:val="22"/>
        </w:rPr>
        <w:t>неизвещения</w:t>
      </w:r>
      <w:proofErr w:type="spellEnd"/>
      <w:r w:rsidRPr="00844999">
        <w:rPr>
          <w:sz w:val="22"/>
          <w:szCs w:val="22"/>
        </w:rPr>
        <w:t xml:space="preserve"> / несвоевременного извещения / </w:t>
      </w:r>
      <w:proofErr w:type="spellStart"/>
      <w:r w:rsidRPr="00844999">
        <w:rPr>
          <w:sz w:val="22"/>
          <w:szCs w:val="22"/>
        </w:rPr>
        <w:t>ненаправления</w:t>
      </w:r>
      <w:proofErr w:type="spellEnd"/>
      <w:r w:rsidRPr="00844999">
        <w:rPr>
          <w:sz w:val="22"/>
          <w:szCs w:val="22"/>
        </w:rPr>
        <w:t xml:space="preserve"> подтверждения в указанный срок, Сторона утрачивает право ссылаться на такие обстоятельства в качестве оснований, освобождающих ее от ответственности за неисполнение / ненадлежащее исполнение обязательств по Договору. </w:t>
      </w:r>
    </w:p>
    <w:p w14:paraId="4668FE50" w14:textId="3A076454" w:rsidR="00F7061D" w:rsidRDefault="00844999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t>В случае наступления форс-мажорных обстоятельств,</w:t>
      </w:r>
      <w:r w:rsidR="005B6B91">
        <w:rPr>
          <w:sz w:val="22"/>
          <w:szCs w:val="22"/>
        </w:rPr>
        <w:t xml:space="preserve"> указанных в п. 2.2</w:t>
      </w:r>
      <w:r w:rsidR="00084A75" w:rsidRPr="00084A75">
        <w:t xml:space="preserve"> </w:t>
      </w:r>
      <w:r w:rsidR="00084A75" w:rsidRPr="00084A75">
        <w:rPr>
          <w:sz w:val="22"/>
          <w:szCs w:val="22"/>
        </w:rPr>
        <w:t>настоящего Приложения</w:t>
      </w:r>
      <w:r w:rsidR="005B6B91">
        <w:rPr>
          <w:sz w:val="22"/>
          <w:szCs w:val="22"/>
        </w:rPr>
        <w:t>,</w:t>
      </w:r>
      <w:r w:rsidRPr="00844999">
        <w:rPr>
          <w:sz w:val="22"/>
          <w:szCs w:val="22"/>
        </w:rPr>
        <w:t xml:space="preserve"> </w:t>
      </w:r>
      <w:r w:rsidR="00F95148">
        <w:rPr>
          <w:sz w:val="22"/>
          <w:szCs w:val="22"/>
        </w:rPr>
        <w:t xml:space="preserve">срок выполнения </w:t>
      </w:r>
      <w:r w:rsidRPr="00844999">
        <w:rPr>
          <w:sz w:val="22"/>
          <w:szCs w:val="22"/>
        </w:rPr>
        <w:t>Сторон</w:t>
      </w:r>
      <w:r w:rsidR="00F95148">
        <w:rPr>
          <w:sz w:val="22"/>
          <w:szCs w:val="22"/>
        </w:rPr>
        <w:t>ой</w:t>
      </w:r>
      <w:r w:rsidRPr="00844999">
        <w:rPr>
          <w:sz w:val="22"/>
          <w:szCs w:val="22"/>
        </w:rPr>
        <w:t xml:space="preserve"> обязательств </w:t>
      </w:r>
      <w:r w:rsidR="00F95148">
        <w:rPr>
          <w:sz w:val="22"/>
          <w:szCs w:val="22"/>
        </w:rPr>
        <w:t xml:space="preserve">отодвигается соразмерно времени, в течение которого </w:t>
      </w:r>
      <w:r w:rsidRPr="00844999">
        <w:rPr>
          <w:sz w:val="22"/>
          <w:szCs w:val="22"/>
        </w:rPr>
        <w:t>действ</w:t>
      </w:r>
      <w:r w:rsidR="00F95148">
        <w:rPr>
          <w:sz w:val="22"/>
          <w:szCs w:val="22"/>
        </w:rPr>
        <w:t xml:space="preserve">уют </w:t>
      </w:r>
      <w:r w:rsidRPr="00844999">
        <w:rPr>
          <w:sz w:val="22"/>
          <w:szCs w:val="22"/>
        </w:rPr>
        <w:t>эти обстоятельств</w:t>
      </w:r>
      <w:r w:rsidR="00F95148">
        <w:rPr>
          <w:sz w:val="22"/>
          <w:szCs w:val="22"/>
        </w:rPr>
        <w:t>а и их последствия</w:t>
      </w:r>
      <w:r w:rsidRPr="00844999">
        <w:rPr>
          <w:sz w:val="22"/>
          <w:szCs w:val="22"/>
        </w:rPr>
        <w:t xml:space="preserve">. Если указанные обстоятельства </w:t>
      </w:r>
      <w:r w:rsidR="005B6B91">
        <w:rPr>
          <w:sz w:val="22"/>
          <w:szCs w:val="22"/>
        </w:rPr>
        <w:t xml:space="preserve">и их последствия продолжают действовать </w:t>
      </w:r>
      <w:r w:rsidRPr="00844999">
        <w:rPr>
          <w:sz w:val="22"/>
          <w:szCs w:val="22"/>
        </w:rPr>
        <w:t>более 2 (двух) последовательных месяцев, Стороны согласовывают дальнейший порядок исполнения Договора, при этом каждая из Сторон вправе отказаться от исполнения Договора в одностороннем внесудебном порядке путем направления соответствующего уведомления другой Стороне</w:t>
      </w:r>
      <w:r>
        <w:rPr>
          <w:sz w:val="22"/>
          <w:szCs w:val="22"/>
        </w:rPr>
        <w:t xml:space="preserve">. </w:t>
      </w:r>
    </w:p>
    <w:p w14:paraId="3CF82362" w14:textId="77777777" w:rsidR="00844999" w:rsidRPr="00844999" w:rsidRDefault="00844999" w:rsidP="00844999">
      <w:pPr>
        <w:pStyle w:val="ab"/>
        <w:ind w:left="851"/>
        <w:jc w:val="both"/>
        <w:rPr>
          <w:sz w:val="22"/>
          <w:szCs w:val="22"/>
        </w:rPr>
      </w:pPr>
    </w:p>
    <w:p w14:paraId="44F13062" w14:textId="77777777" w:rsidR="00F7061D" w:rsidRPr="00F5039F" w:rsidRDefault="00F7061D" w:rsidP="00A42BB3">
      <w:pPr>
        <w:pStyle w:val="ab"/>
        <w:numPr>
          <w:ilvl w:val="0"/>
          <w:numId w:val="15"/>
        </w:numPr>
        <w:rPr>
          <w:b/>
          <w:bCs/>
          <w:sz w:val="22"/>
          <w:szCs w:val="22"/>
        </w:rPr>
      </w:pPr>
      <w:r w:rsidRPr="00F5039F">
        <w:rPr>
          <w:b/>
          <w:bCs/>
          <w:sz w:val="22"/>
          <w:szCs w:val="22"/>
        </w:rPr>
        <w:t>В</w:t>
      </w:r>
      <w:r w:rsidR="00A42BB3" w:rsidRPr="00F5039F">
        <w:rPr>
          <w:b/>
          <w:bCs/>
          <w:sz w:val="22"/>
          <w:szCs w:val="22"/>
        </w:rPr>
        <w:t xml:space="preserve">озмещение имущественных потерь </w:t>
      </w:r>
    </w:p>
    <w:p w14:paraId="73D9F9F6" w14:textId="77777777" w:rsidR="00F7061D" w:rsidRPr="00606CB2" w:rsidRDefault="00F7061D" w:rsidP="00F7061D">
      <w:pPr>
        <w:ind w:firstLine="142"/>
        <w:rPr>
          <w:b/>
          <w:bCs/>
          <w:sz w:val="22"/>
          <w:szCs w:val="22"/>
        </w:rPr>
      </w:pPr>
    </w:p>
    <w:p w14:paraId="0C5754D2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Контрагент обязан возместить имущественные потери Общества, вызванные обстоятельствами, не связанными с нарушением Контрагентом обязательств:</w:t>
      </w:r>
    </w:p>
    <w:p w14:paraId="5F8B7418" w14:textId="3E2749E9" w:rsidR="00F7061D" w:rsidRPr="00606CB2" w:rsidRDefault="00F5039F" w:rsidP="00F5039F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7061D" w:rsidRPr="00606CB2">
        <w:rPr>
          <w:sz w:val="22"/>
          <w:szCs w:val="22"/>
        </w:rPr>
        <w:t>предъявления налоговыми органами требований к Обществу об уплате сумм налогов, пени, штрафов</w:t>
      </w:r>
      <w:r w:rsidR="00424237" w:rsidRPr="00606CB2">
        <w:rPr>
          <w:sz w:val="22"/>
          <w:szCs w:val="22"/>
        </w:rPr>
        <w:t>,</w:t>
      </w:r>
      <w:r w:rsidR="00BD422E" w:rsidRPr="00606CB2">
        <w:rPr>
          <w:sz w:val="22"/>
          <w:szCs w:val="22"/>
        </w:rPr>
        <w:t xml:space="preserve"> доначисленных с сумм товаров (работ, услуг) по Договору из-за</w:t>
      </w:r>
      <w:r w:rsidR="00424237" w:rsidRPr="00606CB2">
        <w:rPr>
          <w:sz w:val="22"/>
          <w:szCs w:val="22"/>
        </w:rPr>
        <w:t xml:space="preserve"> </w:t>
      </w:r>
      <w:r w:rsidR="00F7061D" w:rsidRPr="00606CB2">
        <w:rPr>
          <w:sz w:val="22"/>
          <w:szCs w:val="22"/>
        </w:rPr>
        <w:t xml:space="preserve">отказа в </w:t>
      </w:r>
      <w:r w:rsidR="00424237" w:rsidRPr="00606CB2">
        <w:rPr>
          <w:sz w:val="22"/>
          <w:szCs w:val="22"/>
        </w:rPr>
        <w:t xml:space="preserve">применении </w:t>
      </w:r>
      <w:r w:rsidR="00F7061D" w:rsidRPr="00606CB2">
        <w:rPr>
          <w:sz w:val="22"/>
          <w:szCs w:val="22"/>
        </w:rPr>
        <w:t xml:space="preserve">налоговых </w:t>
      </w:r>
      <w:r w:rsidR="00424237" w:rsidRPr="00606CB2">
        <w:rPr>
          <w:sz w:val="22"/>
          <w:szCs w:val="22"/>
        </w:rPr>
        <w:t xml:space="preserve">вычетов </w:t>
      </w:r>
      <w:r w:rsidR="00F7061D" w:rsidRPr="00606CB2">
        <w:rPr>
          <w:sz w:val="22"/>
          <w:szCs w:val="22"/>
        </w:rPr>
        <w:t xml:space="preserve">Общества по НДС </w:t>
      </w:r>
      <w:r w:rsidR="00424237" w:rsidRPr="00606CB2">
        <w:rPr>
          <w:sz w:val="22"/>
          <w:szCs w:val="22"/>
        </w:rPr>
        <w:t>из-за исключения стоимости приобретаемых товаров (работ, услуг) из расходов в целях налогообложения прибыли по причинам, связанным с Контрагентом</w:t>
      </w:r>
      <w:r w:rsidR="00F7061D" w:rsidRPr="00606CB2">
        <w:rPr>
          <w:sz w:val="22"/>
          <w:szCs w:val="22"/>
        </w:rPr>
        <w:t>;</w:t>
      </w:r>
    </w:p>
    <w:p w14:paraId="03F1B86E" w14:textId="39489C01" w:rsidR="00F7061D" w:rsidRPr="00F5039F" w:rsidRDefault="00F5039F" w:rsidP="00F5039F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7061D" w:rsidRPr="00F5039F">
        <w:rPr>
          <w:sz w:val="22"/>
          <w:szCs w:val="22"/>
        </w:rPr>
        <w:t>в связи с привлечением Контрагентом третьих лиц без проявления должной степени осмотрительности и осторожности</w:t>
      </w:r>
      <w:r w:rsidR="00253709" w:rsidRPr="00F5039F">
        <w:rPr>
          <w:sz w:val="22"/>
          <w:szCs w:val="22"/>
        </w:rPr>
        <w:t>,</w:t>
      </w:r>
      <w:r w:rsidR="00F7061D" w:rsidRPr="00F5039F">
        <w:rPr>
          <w:sz w:val="22"/>
          <w:szCs w:val="22"/>
        </w:rPr>
        <w:t xml:space="preserve"> обладающих признаками «фирм-однодневок» в том понимании, в каком этот термин используется судебной практикой и налоговыми органами, в том числе, в связи с привлечением Контрагентом третьих лиц, не обладающих признаками действующих организаций. </w:t>
      </w:r>
    </w:p>
    <w:p w14:paraId="6B3D032A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Размер потерь по претензиям государственных органов определяется на основании актов государственных органов (решений, постановлений, предписаний, требований и др.) и/или судебных актов, вступивших в законную силу. </w:t>
      </w:r>
    </w:p>
    <w:p w14:paraId="1EAF4CBC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течение 5 </w:t>
      </w:r>
      <w:r w:rsidR="00424237" w:rsidRPr="00606CB2">
        <w:rPr>
          <w:sz w:val="22"/>
          <w:szCs w:val="22"/>
        </w:rPr>
        <w:t xml:space="preserve">(пяти) календарных </w:t>
      </w:r>
      <w:r w:rsidRPr="00606CB2">
        <w:rPr>
          <w:sz w:val="22"/>
          <w:szCs w:val="22"/>
        </w:rPr>
        <w:t>дней со дня получения от Общества уведомления, Контрагент возмещает имущественные потери Общества.</w:t>
      </w:r>
      <w:r w:rsidR="00424237" w:rsidRPr="00606CB2">
        <w:rPr>
          <w:sz w:val="22"/>
          <w:szCs w:val="22"/>
        </w:rPr>
        <w:t xml:space="preserve"> Факт оспаривания указанных сумм в вышестоящем государственно органе или суде не влияет на обязанность Контрагента возместить потери.</w:t>
      </w:r>
    </w:p>
    <w:p w14:paraId="461F801E" w14:textId="77777777" w:rsidR="00A42BB3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 уведомлению прилагаются документы, подтверждающие понесенные имущественные потери или что имущественные потери с неизбежностью, будут понесены Обществом в будущем.</w:t>
      </w:r>
    </w:p>
    <w:p w14:paraId="4182E51A" w14:textId="77777777" w:rsidR="00F7061D" w:rsidRPr="00606CB2" w:rsidRDefault="00F7061D" w:rsidP="00F5039F">
      <w:pPr>
        <w:ind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 таким документам могут быть отнесены, в том числе:</w:t>
      </w:r>
    </w:p>
    <w:p w14:paraId="559BE6FE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актов государственных органов (решения, постановления, предписания, требования и др.);</w:t>
      </w:r>
    </w:p>
    <w:p w14:paraId="58F9823A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платежных поручений;</w:t>
      </w:r>
    </w:p>
    <w:p w14:paraId="7705D0BF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вступивших в законную силу судебных актов;</w:t>
      </w:r>
    </w:p>
    <w:p w14:paraId="35261BE2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иные документы.</w:t>
      </w:r>
    </w:p>
    <w:p w14:paraId="1208878B" w14:textId="77777777" w:rsidR="00A42BB3" w:rsidRPr="00606CB2" w:rsidRDefault="00A42BB3" w:rsidP="00A42BB3">
      <w:pPr>
        <w:pStyle w:val="ab"/>
        <w:tabs>
          <w:tab w:val="left" w:pos="567"/>
        </w:tabs>
        <w:ind w:left="567"/>
        <w:rPr>
          <w:b/>
          <w:sz w:val="22"/>
          <w:szCs w:val="22"/>
        </w:rPr>
      </w:pPr>
    </w:p>
    <w:p w14:paraId="6C449C30" w14:textId="77777777" w:rsidR="00A42BB3" w:rsidRPr="003D3047" w:rsidRDefault="00F7061D" w:rsidP="009F540D">
      <w:pPr>
        <w:pStyle w:val="ab"/>
        <w:numPr>
          <w:ilvl w:val="0"/>
          <w:numId w:val="15"/>
        </w:numPr>
        <w:tabs>
          <w:tab w:val="left" w:pos="567"/>
        </w:tabs>
        <w:spacing w:after="120"/>
        <w:contextualSpacing w:val="0"/>
        <w:rPr>
          <w:b/>
          <w:sz w:val="22"/>
          <w:szCs w:val="22"/>
        </w:rPr>
      </w:pPr>
      <w:r w:rsidRPr="003D3047">
        <w:rPr>
          <w:b/>
          <w:sz w:val="22"/>
          <w:szCs w:val="22"/>
        </w:rPr>
        <w:t>З</w:t>
      </w:r>
      <w:r w:rsidR="00A42BB3" w:rsidRPr="003D3047">
        <w:rPr>
          <w:b/>
          <w:sz w:val="22"/>
          <w:szCs w:val="22"/>
        </w:rPr>
        <w:t>аверения об обстоятельствах</w:t>
      </w:r>
    </w:p>
    <w:p w14:paraId="1F28BC39" w14:textId="77777777" w:rsidR="00F7061D" w:rsidRPr="00606CB2" w:rsidRDefault="00F7061D" w:rsidP="003D3047">
      <w:pPr>
        <w:pStyle w:val="ab"/>
        <w:numPr>
          <w:ilvl w:val="1"/>
          <w:numId w:val="15"/>
        </w:numPr>
        <w:tabs>
          <w:tab w:val="left" w:pos="567"/>
        </w:tabs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Каждая из Сторон заверяет, что</w:t>
      </w:r>
      <w:r w:rsidR="00424237" w:rsidRPr="00606CB2">
        <w:rPr>
          <w:sz w:val="22"/>
          <w:szCs w:val="22"/>
        </w:rPr>
        <w:t xml:space="preserve"> все обстоятельства, указанные ниже в настоящем разделе Приложения, а также прямо упомянутые в качестве заверений в других разделах Приложения и Договора, являются полными, точными, достоверными и соответствуют действительности</w:t>
      </w:r>
      <w:r w:rsidRPr="00606CB2">
        <w:rPr>
          <w:sz w:val="22"/>
          <w:szCs w:val="22"/>
        </w:rPr>
        <w:t xml:space="preserve"> на момент заключения Договора:</w:t>
      </w:r>
    </w:p>
    <w:p w14:paraId="78C9A800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B3F0B46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CA05F42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5F73574B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6E8BCDF" w14:textId="77777777" w:rsidR="009F540D" w:rsidRPr="00606CB2" w:rsidRDefault="009F540D" w:rsidP="003D3047">
      <w:pPr>
        <w:pStyle w:val="ab"/>
        <w:numPr>
          <w:ilvl w:val="1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09A2B50B" w14:textId="1487DDA1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обладает необходимой правоспособностью для заключения и исполнения Договора;</w:t>
      </w:r>
    </w:p>
    <w:p w14:paraId="42082E67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у нее не отозвана (не аннулирована) лицензия, необходимая для заключения и исполнения Договора, срок действия лицензии не истек, </w:t>
      </w:r>
      <w:r w:rsidR="00424237" w:rsidRPr="00606CB2">
        <w:rPr>
          <w:sz w:val="22"/>
          <w:szCs w:val="22"/>
        </w:rPr>
        <w:t xml:space="preserve">сторона соблюдает все лицензионные требования и условия, </w:t>
      </w:r>
      <w:r w:rsidRPr="00606CB2">
        <w:rPr>
          <w:sz w:val="22"/>
          <w:szCs w:val="22"/>
        </w:rPr>
        <w:t>либо хозяйственная деятельность, осуществляемая Стороной, не подлежит лицензированию;</w:t>
      </w:r>
    </w:p>
    <w:p w14:paraId="4EE9033A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ею соблюдены все процедуры, а также имеются все полномочия, разрешения или одобрения, необходимые по законодательству страны ее места нахождения, для принятия и исполнения обязательств по Договору; </w:t>
      </w:r>
    </w:p>
    <w:p w14:paraId="5C2DB1CB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заключение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600A9DE6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отношении нее не возбуждено производство по делу о банкротстве, не введена ни одна из процедур, применяемых в деле о банкротстве, не предпринималось и не планируется совершение корпоративных действий, направленных на инициирование процедуры банкротства, а также в отношении нее не начаты процедуры ликвидации;</w:t>
      </w:r>
    </w:p>
    <w:p w14:paraId="125862A4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полномочия подписанта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</w:t>
      </w:r>
      <w:r w:rsidRPr="00606CB2">
        <w:rPr>
          <w:sz w:val="22"/>
          <w:szCs w:val="22"/>
        </w:rPr>
        <w:lastRenderedPageBreak/>
        <w:t xml:space="preserve">законе либо как они могут считаться очевидными из обстановки, в которой совершается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3CCD823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заключение Договора не нарушит каких-либо обязательств Стороны перед третьим лицом и не даст оснований третьему лицу предъявлять к ней какие-либо требования в связи с таким нарушением;</w:t>
      </w:r>
    </w:p>
    <w:p w14:paraId="448C9726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Стороны заключение Договора и исполнение установленных им обязательств;</w:t>
      </w:r>
    </w:p>
    <w:p w14:paraId="608F5DE0" w14:textId="16B9944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вся информация и документы, предоставленные ею другой Стороне, являются достоверными, и она не скрыла обстоятельств, которые могли бы при их обнаружении негативно повлиять на решение другой Стороны заключить Договор.</w:t>
      </w:r>
    </w:p>
    <w:p w14:paraId="771148BE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6D209037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15497D1A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3F51104F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23EB7394" w14:textId="77777777" w:rsidR="009F540D" w:rsidRPr="00606CB2" w:rsidRDefault="009F540D" w:rsidP="003D3047">
      <w:pPr>
        <w:pStyle w:val="ab"/>
        <w:numPr>
          <w:ilvl w:val="1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1ABDB62E" w14:textId="2DBAC2F2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iCs/>
          <w:sz w:val="22"/>
          <w:szCs w:val="22"/>
        </w:rPr>
        <w:t>Контрагент обязуется при исполнении Договора соблюдать требования законодательства Российской Федерации о противодействии коррупции, воздерживаться от совершения коррупционных правонарушений в отношении Общества, его работников и других представителей, в том числе не допускать коммерческий подкуп. В случае неисполнения или ненадлежащего исполнения Контрагентом указанного обязательства Общество вправе отказаться от Договора</w:t>
      </w:r>
      <w:r w:rsidRPr="00606CB2">
        <w:rPr>
          <w:sz w:val="22"/>
          <w:szCs w:val="22"/>
        </w:rPr>
        <w:t xml:space="preserve">. </w:t>
      </w:r>
    </w:p>
    <w:p w14:paraId="355E5B38" w14:textId="37A0CF97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Если какое-либо из указанных в пункт</w:t>
      </w:r>
      <w:r w:rsidR="003D3047">
        <w:rPr>
          <w:sz w:val="22"/>
          <w:szCs w:val="22"/>
        </w:rPr>
        <w:t>е</w:t>
      </w:r>
      <w:r w:rsidRPr="00606CB2">
        <w:rPr>
          <w:sz w:val="22"/>
          <w:szCs w:val="22"/>
        </w:rPr>
        <w:t xml:space="preserve"> </w:t>
      </w:r>
      <w:r w:rsidR="00565908" w:rsidRPr="00606CB2">
        <w:rPr>
          <w:sz w:val="22"/>
          <w:szCs w:val="22"/>
        </w:rPr>
        <w:t>4.</w:t>
      </w:r>
      <w:r w:rsidRPr="00606CB2">
        <w:rPr>
          <w:sz w:val="22"/>
          <w:szCs w:val="22"/>
        </w:rPr>
        <w:t>1</w:t>
      </w:r>
      <w:r w:rsidR="00AC17A6">
        <w:rPr>
          <w:sz w:val="22"/>
          <w:szCs w:val="22"/>
        </w:rPr>
        <w:t>-4.2</w:t>
      </w:r>
      <w:r w:rsidR="00253709" w:rsidRPr="00606CB2">
        <w:rPr>
          <w:sz w:val="22"/>
          <w:szCs w:val="22"/>
        </w:rPr>
        <w:t xml:space="preserve"> </w:t>
      </w:r>
      <w:r w:rsidR="003D3047">
        <w:rPr>
          <w:sz w:val="22"/>
          <w:szCs w:val="22"/>
        </w:rPr>
        <w:t>Приложения</w:t>
      </w:r>
      <w:r w:rsidRPr="00606CB2">
        <w:rPr>
          <w:sz w:val="22"/>
          <w:szCs w:val="22"/>
        </w:rPr>
        <w:t>, а также последующих заверений оказалось недостоверным, то Сторона, которая дала другой Стороне недостоверные заверения, обязана возместить другой Стороне по ее требованию убытки, причиненные недостоверностью заверений.</w:t>
      </w:r>
    </w:p>
    <w:p w14:paraId="7FDE3A99" w14:textId="05821032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заверяет Общество, что является добросовестным налогоплательщиком и соблюдает положения законодательства о налогах и сборах в объеме заверений, предусмотренных </w:t>
      </w:r>
      <w:r w:rsidR="00565908" w:rsidRPr="00606CB2">
        <w:rPr>
          <w:sz w:val="22"/>
          <w:szCs w:val="22"/>
        </w:rPr>
        <w:t>пунктом 4.</w:t>
      </w:r>
      <w:r w:rsidR="003D3047">
        <w:rPr>
          <w:sz w:val="22"/>
          <w:szCs w:val="22"/>
        </w:rPr>
        <w:t>8</w:t>
      </w:r>
      <w:r w:rsidR="00565908" w:rsidRPr="00606CB2">
        <w:rPr>
          <w:sz w:val="22"/>
          <w:szCs w:val="22"/>
        </w:rPr>
        <w:t xml:space="preserve">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</w:t>
      </w:r>
      <w:r w:rsidR="00565908" w:rsidRPr="00606CB2">
        <w:rPr>
          <w:sz w:val="22"/>
          <w:szCs w:val="22"/>
        </w:rPr>
        <w:t>я</w:t>
      </w:r>
      <w:r w:rsidRPr="00606CB2">
        <w:rPr>
          <w:sz w:val="22"/>
          <w:szCs w:val="22"/>
        </w:rPr>
        <w:t>.</w:t>
      </w:r>
    </w:p>
    <w:p w14:paraId="0B7AF5D3" w14:textId="310C6753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случае нарушения Контрагентом пункта </w:t>
      </w:r>
      <w:r w:rsidR="00565908" w:rsidRPr="00606CB2">
        <w:rPr>
          <w:sz w:val="22"/>
          <w:szCs w:val="22"/>
        </w:rPr>
        <w:t>4.</w:t>
      </w:r>
      <w:r w:rsidR="003D3047">
        <w:rPr>
          <w:sz w:val="22"/>
          <w:szCs w:val="22"/>
        </w:rPr>
        <w:t xml:space="preserve">3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ожения, Общество имеет право расторгнуть Договор в одностороннем внесудебном порядке, а Контрагент обязан возместить Обществу в полном объеме все убытки, понесенные последним вследствие нарушения Контрагентом указанных заверений (в т.ч. налогового законодательства).</w:t>
      </w:r>
    </w:p>
    <w:p w14:paraId="0735450C" w14:textId="246455DB" w:rsidR="00F7061D" w:rsidRPr="00606CB2" w:rsidRDefault="00F7061D" w:rsidP="0033226D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При заключении Договора, Стороны полагаются на заверения, содержащиеся в </w:t>
      </w:r>
      <w:r w:rsidR="00565908" w:rsidRPr="00606CB2">
        <w:rPr>
          <w:sz w:val="22"/>
          <w:szCs w:val="22"/>
        </w:rPr>
        <w:t xml:space="preserve">разделе 4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</w:t>
      </w:r>
      <w:r w:rsidR="00565908" w:rsidRPr="00606CB2">
        <w:rPr>
          <w:sz w:val="22"/>
          <w:szCs w:val="22"/>
        </w:rPr>
        <w:t>я</w:t>
      </w:r>
      <w:r w:rsidRPr="00606CB2">
        <w:rPr>
          <w:sz w:val="22"/>
          <w:szCs w:val="22"/>
        </w:rPr>
        <w:t xml:space="preserve">, достоверность указанных заверений имеет для Сторон существенное значение. Сторона, полагавшаяся на недостоверные заверения, данные другой Стороной, вправе отказаться от Договора в одностороннем внесудебном порядке. </w:t>
      </w:r>
    </w:p>
    <w:p w14:paraId="21A682FA" w14:textId="2BD86FB6" w:rsidR="00F7061D" w:rsidRPr="00606CB2" w:rsidRDefault="00F7061D" w:rsidP="0033226D">
      <w:pPr>
        <w:ind w:firstLine="851"/>
        <w:contextualSpacing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Все заверения, содержащиеся в Договоре, являются заверениями об обстоятельствах, данными в порядке ст. 431.2 Гражданского кодекса Р</w:t>
      </w:r>
      <w:r w:rsidR="00A80B82" w:rsidRPr="00606CB2">
        <w:rPr>
          <w:sz w:val="22"/>
          <w:szCs w:val="22"/>
        </w:rPr>
        <w:t xml:space="preserve">оссийской </w:t>
      </w:r>
      <w:r w:rsidRPr="00606CB2">
        <w:rPr>
          <w:sz w:val="22"/>
          <w:szCs w:val="22"/>
        </w:rPr>
        <w:t>Ф</w:t>
      </w:r>
      <w:r w:rsidR="00A80B82" w:rsidRPr="00606CB2">
        <w:rPr>
          <w:sz w:val="22"/>
          <w:szCs w:val="22"/>
        </w:rPr>
        <w:t>едерации</w:t>
      </w:r>
      <w:r w:rsidRPr="00606CB2">
        <w:rPr>
          <w:sz w:val="22"/>
          <w:szCs w:val="22"/>
        </w:rPr>
        <w:t>.</w:t>
      </w:r>
    </w:p>
    <w:p w14:paraId="25D14A45" w14:textId="6796DD96" w:rsidR="006D3AC5" w:rsidRPr="00606CB2" w:rsidRDefault="00424237" w:rsidP="0033226D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заверяет, что отсутствуют обстоятельства, свидетельствующие о заключении Договора на невыгодных и/или несправедливых для Контрагента условиях; условия Договора не являются для Контрагента обременительными и не нарушают баланс интересов Сторон. </w:t>
      </w:r>
    </w:p>
    <w:p w14:paraId="4C7AD96E" w14:textId="77777777" w:rsidR="00565908" w:rsidRPr="00606CB2" w:rsidRDefault="00565908" w:rsidP="0033226D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Заверения о добросовестности контрагента как налогоплательщика и соблюдении положений законодательства о налогах и сборах (далее – Заверение)</w:t>
      </w:r>
      <w:r w:rsidR="00253709" w:rsidRPr="00606CB2">
        <w:rPr>
          <w:sz w:val="22"/>
          <w:szCs w:val="22"/>
        </w:rPr>
        <w:t>:</w:t>
      </w:r>
    </w:p>
    <w:p w14:paraId="1FF43092" w14:textId="77777777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Контрагент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гарантирует, включая, но не ограничиваясь:</w:t>
      </w:r>
    </w:p>
    <w:p w14:paraId="75F8222F" w14:textId="64BAEA75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4B445A69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84D595F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6A6A4236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97B145F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51C93290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2EA5A50A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23B94B99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695F3B1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1B28F3E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A2DEB02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E9D6905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7D2AEA0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881E062" w14:textId="77777777" w:rsidR="00565908" w:rsidRPr="00606CB2" w:rsidRDefault="00565908" w:rsidP="0033226D">
      <w:pPr>
        <w:pStyle w:val="ab"/>
        <w:numPr>
          <w:ilvl w:val="2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7989C22D" w14:textId="29F771A5" w:rsidR="00F7061D" w:rsidRPr="00606CB2" w:rsidRDefault="00F7061D" w:rsidP="0033226D">
      <w:pPr>
        <w:pStyle w:val="ad"/>
        <w:numPr>
          <w:ilvl w:val="3"/>
          <w:numId w:val="7"/>
        </w:numPr>
        <w:tabs>
          <w:tab w:val="left" w:pos="1701"/>
        </w:tabs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своевременное составление и предоставление контролирующим органам достоверной бухгалтерской и налоговой отчетности;  </w:t>
      </w:r>
    </w:p>
    <w:p w14:paraId="34EB297E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своевременное и полное исчисление и уплату налоговых платежей;</w:t>
      </w:r>
    </w:p>
    <w:p w14:paraId="3CA3850A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проявление должной осмотрительности при выборе контрагентов;</w:t>
      </w:r>
    </w:p>
    <w:p w14:paraId="6833A84C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606CB2">
        <w:rPr>
          <w:sz w:val="22"/>
          <w:szCs w:val="22"/>
        </w:rPr>
        <w:t>н</w:t>
      </w:r>
      <w:r w:rsidRPr="00606CB2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едопущение фиктивного документооборота при отсутствии реальных хозяйственных отношений;</w:t>
      </w:r>
    </w:p>
    <w:p w14:paraId="20CC5962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606CB2">
        <w:rPr>
          <w:rStyle w:val="d6e2e5f2eee2eee5e2fbe4e5ebe5ede8e5e4ebffd2e5eaf1f2"/>
          <w:rFonts w:ascii="Times New Roman" w:hAnsi="Times New Roman" w:cs="Times New Roman"/>
          <w:sz w:val="22"/>
          <w:szCs w:val="22"/>
        </w:rPr>
        <w:t>н</w:t>
      </w:r>
      <w:r w:rsidRPr="00606CB2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5A8DBC0C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rStyle w:val="d6e2e5f2eee2eee5e2fbe4e5ebe5ede8e5e4ebffd2e5eaf1f2"/>
          <w:rFonts w:ascii="Times New Roman" w:hAnsi="Times New Roman" w:cs="Times New Roman"/>
          <w:sz w:val="22"/>
          <w:szCs w:val="22"/>
        </w:rPr>
        <w:t>исполнение о</w:t>
      </w:r>
      <w:r w:rsidRPr="00606CB2">
        <w:rPr>
          <w:sz w:val="22"/>
          <w:szCs w:val="22"/>
        </w:rPr>
        <w:t>бязательства по Договору непосредственно Контрагентом и (или) лицом, которому исполнение обязательств передано по договору или в силу закона;</w:t>
      </w:r>
    </w:p>
    <w:p w14:paraId="0A740216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целью заключения Контрагентом Договора и исполнения обязательств по нему не является неуплата (неполная уплата) или зачет (возврат) суммы налога;</w:t>
      </w:r>
    </w:p>
    <w:p w14:paraId="1F80C4C9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подписание документов в рамках исполнения обязательств по Договору (счета-фактуры, товарные накладные и любые иные финансовые и/или первичные документы) только уполномоченными лицами собственноручно или с применением усиленной квалифицированной электронной подписи; </w:t>
      </w:r>
    </w:p>
    <w:p w14:paraId="40B349DF" w14:textId="7D284E06" w:rsidR="00CC3ACA" w:rsidRPr="0033226D" w:rsidRDefault="00CC3ACA" w:rsidP="0033226D">
      <w:pPr>
        <w:pStyle w:val="ad"/>
        <w:spacing w:before="0" w:beforeAutospacing="0" w:after="0" w:afterAutospacing="0"/>
        <w:ind w:left="1701" w:hanging="708"/>
        <w:jc w:val="both"/>
        <w:rPr>
          <w:i/>
          <w:color w:val="FF0000"/>
          <w:sz w:val="22"/>
          <w:szCs w:val="22"/>
        </w:rPr>
      </w:pPr>
      <w:permStart w:id="1387402533" w:edGrp="everyone"/>
      <w:r w:rsidRPr="0033226D">
        <w:rPr>
          <w:i/>
          <w:color w:val="FF0000"/>
          <w:sz w:val="22"/>
          <w:szCs w:val="22"/>
        </w:rPr>
        <w:t>Подпункт не включается в договоры ВГР</w:t>
      </w:r>
    </w:p>
    <w:p w14:paraId="2A0A0EBD" w14:textId="18BDB41C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</w:t>
      </w:r>
      <w:r w:rsidRPr="00606CB2">
        <w:rPr>
          <w:color w:val="000000"/>
          <w:sz w:val="22"/>
          <w:szCs w:val="22"/>
        </w:rPr>
        <w:t xml:space="preserve">(его работники), взаимозависимые, аффилированные, юридически, экономически и иным образом подконтрольные лица и лица, входящие с ним в одну группу </w:t>
      </w:r>
      <w:r w:rsidRPr="00606CB2">
        <w:rPr>
          <w:color w:val="000000"/>
          <w:sz w:val="22"/>
          <w:szCs w:val="22"/>
        </w:rPr>
        <w:lastRenderedPageBreak/>
        <w:t xml:space="preserve">лиц, а также привлеченные Контрагентом третьи лица, не являются лицами, взаимозависимыми, аффилированными с Обществом (его работниками), юридически, </w:t>
      </w:r>
      <w:r w:rsidRPr="00606CB2">
        <w:rPr>
          <w:sz w:val="22"/>
          <w:szCs w:val="22"/>
        </w:rPr>
        <w:t>экономически</w:t>
      </w:r>
      <w:r w:rsidRPr="00606CB2">
        <w:rPr>
          <w:color w:val="000000"/>
          <w:sz w:val="22"/>
          <w:szCs w:val="22"/>
        </w:rPr>
        <w:t xml:space="preserve"> и иным образом подконтрольными Обществу (его работникам) и лицами, входящими с Обществом (его работниками) в одну группу лиц, и не имеют конфликта интересов с Обществом (его работниками), Общество (его работники) не имеют возможности влиять, не влияют и не будут влиять на условия и результат экономической деятельности </w:t>
      </w:r>
      <w:r w:rsidRPr="00606CB2">
        <w:rPr>
          <w:sz w:val="22"/>
          <w:szCs w:val="22"/>
        </w:rPr>
        <w:t xml:space="preserve">Контрагента </w:t>
      </w:r>
      <w:r w:rsidRPr="00606CB2">
        <w:rPr>
          <w:color w:val="000000"/>
          <w:sz w:val="22"/>
          <w:szCs w:val="22"/>
        </w:rPr>
        <w:t>и привлеченных им третьих лиц,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ermEnd w:id="1387402533"/>
    <w:p w14:paraId="5EE43995" w14:textId="06F41E39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обязуется предпринять все необходимые действия для соблюдения предоставляемых в пункте </w:t>
      </w:r>
      <w:r w:rsidR="008A6272" w:rsidRPr="00606CB2">
        <w:rPr>
          <w:sz w:val="22"/>
          <w:szCs w:val="22"/>
        </w:rPr>
        <w:t>4.</w:t>
      </w:r>
      <w:r w:rsidR="00AC17A6">
        <w:rPr>
          <w:sz w:val="22"/>
          <w:szCs w:val="22"/>
        </w:rPr>
        <w:t>8</w:t>
      </w:r>
      <w:r w:rsidR="008A6272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Заверений в период всего срока действия Договора.</w:t>
      </w:r>
    </w:p>
    <w:p w14:paraId="7481E98F" w14:textId="77777777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Стороны подтверждают, что целью заключения Договора и Приложений/Дополнительных соглашений к нему, является обеспечение хозяйственной, коммерческой деятельности Сторон.</w:t>
      </w:r>
    </w:p>
    <w:p w14:paraId="36EA0A63" w14:textId="3CDA5A66" w:rsidR="008A6272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соответствии с </w:t>
      </w:r>
      <w:proofErr w:type="spellStart"/>
      <w:r w:rsidRPr="00606CB2">
        <w:rPr>
          <w:sz w:val="22"/>
          <w:szCs w:val="22"/>
        </w:rPr>
        <w:t>пп</w:t>
      </w:r>
      <w:proofErr w:type="spellEnd"/>
      <w:r w:rsidRPr="00606CB2">
        <w:rPr>
          <w:sz w:val="22"/>
          <w:szCs w:val="22"/>
        </w:rPr>
        <w:t xml:space="preserve">. 2 п. 2 ст. 54.1 Налогового </w:t>
      </w:r>
      <w:r w:rsidR="00424237" w:rsidRPr="00606CB2">
        <w:rPr>
          <w:sz w:val="22"/>
          <w:szCs w:val="22"/>
        </w:rPr>
        <w:t xml:space="preserve">кодекса </w:t>
      </w:r>
      <w:r w:rsidRPr="00606CB2">
        <w:rPr>
          <w:sz w:val="22"/>
          <w:szCs w:val="22"/>
        </w:rPr>
        <w:t>Р</w:t>
      </w:r>
      <w:r w:rsidR="00424237" w:rsidRPr="00606CB2">
        <w:rPr>
          <w:sz w:val="22"/>
          <w:szCs w:val="22"/>
        </w:rPr>
        <w:t xml:space="preserve">оссийской </w:t>
      </w:r>
      <w:r w:rsidR="007B7573" w:rsidRPr="00606CB2">
        <w:rPr>
          <w:sz w:val="22"/>
          <w:szCs w:val="22"/>
        </w:rPr>
        <w:t>Федерации Контрагент</w:t>
      </w:r>
      <w:r w:rsidRPr="00606CB2">
        <w:rPr>
          <w:sz w:val="22"/>
          <w:szCs w:val="22"/>
        </w:rPr>
        <w:t xml:space="preserve"> обязуется предоставить Обществу информацию о наличии у него необходимых ресурсов по форме </w:t>
      </w:r>
      <w:r w:rsidR="008A6272" w:rsidRPr="00606CB2">
        <w:rPr>
          <w:sz w:val="22"/>
          <w:szCs w:val="22"/>
        </w:rPr>
        <w:t>Дополнения</w:t>
      </w:r>
      <w:r w:rsidRPr="00606CB2">
        <w:rPr>
          <w:sz w:val="22"/>
          <w:szCs w:val="22"/>
        </w:rPr>
        <w:t xml:space="preserve"> № А к </w:t>
      </w:r>
      <w:r w:rsidR="008A6272" w:rsidRPr="00606CB2">
        <w:rPr>
          <w:sz w:val="22"/>
          <w:szCs w:val="22"/>
        </w:rPr>
        <w:t>Приложению</w:t>
      </w:r>
      <w:r w:rsidRPr="00606CB2">
        <w:rPr>
          <w:sz w:val="22"/>
          <w:szCs w:val="22"/>
        </w:rPr>
        <w:t xml:space="preserve">.  </w:t>
      </w:r>
    </w:p>
    <w:p w14:paraId="4B9D401F" w14:textId="77777777" w:rsidR="00F7061D" w:rsidRPr="00606CB2" w:rsidRDefault="00F7061D" w:rsidP="0033226D">
      <w:pPr>
        <w:pStyle w:val="ab"/>
        <w:numPr>
          <w:ilvl w:val="3"/>
          <w:numId w:val="7"/>
        </w:numPr>
        <w:tabs>
          <w:tab w:val="left" w:pos="1560"/>
        </w:tabs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случае привлечения для исполнения обязательств по Договору третьих лиц (юридическое лицо/индивидуальный предприниматель) Контрагент обязуется предоставлять Обществу информацию о них с указанием:</w:t>
      </w:r>
    </w:p>
    <w:p w14:paraId="6AB1BC07" w14:textId="77777777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наименования и ИНН,</w:t>
      </w:r>
    </w:p>
    <w:p w14:paraId="3F873F6B" w14:textId="77777777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наименования, даты и номера договора, заключенного между Контрагентом и третьим лицом,</w:t>
      </w:r>
    </w:p>
    <w:p w14:paraId="4298D4C5" w14:textId="330CA1BF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информацию о проверке наличия</w:t>
      </w:r>
      <w:r w:rsidR="00A956CA" w:rsidRPr="00606CB2">
        <w:rPr>
          <w:sz w:val="22"/>
          <w:szCs w:val="22"/>
        </w:rPr>
        <w:t>/наличии</w:t>
      </w:r>
      <w:r w:rsidRPr="00606CB2">
        <w:rPr>
          <w:sz w:val="22"/>
          <w:szCs w:val="22"/>
        </w:rPr>
        <w:t xml:space="preserve"> у третьего лица трудовых и материальных ресурсов для выполнения обязательств по Договору</w:t>
      </w:r>
      <w:r w:rsidR="00A956CA" w:rsidRPr="00606CB2">
        <w:rPr>
          <w:sz w:val="22"/>
          <w:szCs w:val="22"/>
        </w:rPr>
        <w:t xml:space="preserve"> по форме Дополнения № А к Приложению</w:t>
      </w:r>
      <w:r w:rsidRPr="00606CB2">
        <w:rPr>
          <w:sz w:val="22"/>
          <w:szCs w:val="22"/>
        </w:rPr>
        <w:t xml:space="preserve">. </w:t>
      </w:r>
    </w:p>
    <w:p w14:paraId="0288027A" w14:textId="5E383172" w:rsidR="00322B99" w:rsidRPr="005550EB" w:rsidRDefault="00F7061D" w:rsidP="0033226D">
      <w:pPr>
        <w:pStyle w:val="ab"/>
        <w:numPr>
          <w:ilvl w:val="3"/>
          <w:numId w:val="7"/>
        </w:numPr>
        <w:tabs>
          <w:tab w:val="left" w:pos="1560"/>
        </w:tabs>
        <w:spacing w:after="120"/>
        <w:ind w:left="1701" w:hanging="708"/>
        <w:contextualSpacing w:val="0"/>
        <w:jc w:val="both"/>
        <w:rPr>
          <w:sz w:val="22"/>
          <w:szCs w:val="22"/>
        </w:rPr>
      </w:pPr>
      <w:r w:rsidRPr="005550EB">
        <w:rPr>
          <w:sz w:val="22"/>
          <w:szCs w:val="22"/>
        </w:rPr>
        <w:t xml:space="preserve">Информация, перечисленная в пункте </w:t>
      </w:r>
      <w:r w:rsidR="008A6272" w:rsidRPr="005550EB">
        <w:rPr>
          <w:sz w:val="22"/>
          <w:szCs w:val="22"/>
        </w:rPr>
        <w:t>4.</w:t>
      </w:r>
      <w:r w:rsidR="00AC17A6" w:rsidRPr="005550EB">
        <w:rPr>
          <w:sz w:val="22"/>
          <w:szCs w:val="22"/>
        </w:rPr>
        <w:t>8</w:t>
      </w:r>
      <w:r w:rsidR="008A6272" w:rsidRPr="005550EB">
        <w:rPr>
          <w:sz w:val="22"/>
          <w:szCs w:val="22"/>
        </w:rPr>
        <w:t>.</w:t>
      </w:r>
      <w:r w:rsidRPr="005550EB">
        <w:rPr>
          <w:sz w:val="22"/>
          <w:szCs w:val="22"/>
        </w:rPr>
        <w:t xml:space="preserve">4.1. </w:t>
      </w:r>
      <w:r w:rsidR="003A20EA" w:rsidRPr="005550EB">
        <w:rPr>
          <w:sz w:val="22"/>
          <w:szCs w:val="22"/>
        </w:rPr>
        <w:t xml:space="preserve">должна </w:t>
      </w:r>
      <w:r w:rsidRPr="005550EB">
        <w:rPr>
          <w:sz w:val="22"/>
          <w:szCs w:val="22"/>
        </w:rPr>
        <w:t>быть предоставлена Контрагентом</w:t>
      </w:r>
      <w:r w:rsidR="003A20EA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>одновременно с подписанием Договора</w:t>
      </w:r>
      <w:r w:rsidR="008A6272" w:rsidRPr="005550EB">
        <w:rPr>
          <w:sz w:val="22"/>
          <w:szCs w:val="22"/>
        </w:rPr>
        <w:t xml:space="preserve"> или Дополнительного соглашения/Приложения к Договору</w:t>
      </w:r>
      <w:r w:rsidR="003A20EA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>путем непосредственного указания информации о привлеченном третьем лице в Договоре и (или) Дополнительном соглашении/Приложении к Договору</w:t>
      </w:r>
      <w:r w:rsidR="00A956CA" w:rsidRPr="005550EB">
        <w:rPr>
          <w:sz w:val="22"/>
          <w:szCs w:val="22"/>
        </w:rPr>
        <w:t xml:space="preserve"> и </w:t>
      </w:r>
      <w:r w:rsidR="003A20EA" w:rsidRPr="005550EB">
        <w:rPr>
          <w:sz w:val="22"/>
          <w:szCs w:val="22"/>
        </w:rPr>
        <w:t>включения да</w:t>
      </w:r>
      <w:r w:rsidR="00606CB2" w:rsidRPr="005550EB">
        <w:rPr>
          <w:sz w:val="22"/>
          <w:szCs w:val="22"/>
        </w:rPr>
        <w:t>нных о третьем лице в Дополнении</w:t>
      </w:r>
      <w:r w:rsidR="003A20EA" w:rsidRPr="005550EB">
        <w:rPr>
          <w:sz w:val="22"/>
          <w:szCs w:val="22"/>
        </w:rPr>
        <w:t xml:space="preserve"> №А к Приложению</w:t>
      </w:r>
      <w:r w:rsidR="00A956CA" w:rsidRPr="005550EB">
        <w:rPr>
          <w:sz w:val="22"/>
          <w:szCs w:val="22"/>
        </w:rPr>
        <w:t>.</w:t>
      </w:r>
    </w:p>
    <w:p w14:paraId="1A3F2C2E" w14:textId="2CCDB9DB" w:rsidR="00426CB2" w:rsidRPr="005550EB" w:rsidRDefault="00426CB2" w:rsidP="0033226D">
      <w:pPr>
        <w:spacing w:after="120"/>
        <w:jc w:val="both"/>
        <w:rPr>
          <w:i/>
          <w:color w:val="FF0000"/>
          <w:sz w:val="22"/>
          <w:szCs w:val="22"/>
        </w:rPr>
      </w:pPr>
      <w:permStart w:id="1378042142" w:edGrp="everyone"/>
      <w:r w:rsidRPr="005550EB">
        <w:rPr>
          <w:i/>
          <w:color w:val="FF0000"/>
          <w:sz w:val="22"/>
          <w:szCs w:val="22"/>
        </w:rPr>
        <w:t>Пункт 4.</w:t>
      </w:r>
      <w:r w:rsidR="00AC17A6" w:rsidRPr="005550EB">
        <w:rPr>
          <w:i/>
          <w:color w:val="FF0000"/>
          <w:sz w:val="22"/>
          <w:szCs w:val="22"/>
        </w:rPr>
        <w:t xml:space="preserve">9 </w:t>
      </w:r>
      <w:r w:rsidRPr="005550EB">
        <w:rPr>
          <w:i/>
          <w:color w:val="FF0000"/>
          <w:sz w:val="22"/>
          <w:szCs w:val="22"/>
        </w:rPr>
        <w:t xml:space="preserve">включается в </w:t>
      </w:r>
      <w:proofErr w:type="gramStart"/>
      <w:r w:rsidRPr="005550EB">
        <w:rPr>
          <w:i/>
          <w:color w:val="FF0000"/>
          <w:sz w:val="22"/>
          <w:szCs w:val="22"/>
        </w:rPr>
        <w:t>случае</w:t>
      </w:r>
      <w:proofErr w:type="gramEnd"/>
      <w:r w:rsidRPr="005550EB">
        <w:rPr>
          <w:i/>
          <w:color w:val="FF0000"/>
          <w:sz w:val="22"/>
          <w:szCs w:val="22"/>
        </w:rPr>
        <w:t xml:space="preserve"> когда в отношении КА не действуют меры ограничительного характера. Пункт не включается в договоры ВГР.</w:t>
      </w:r>
    </w:p>
    <w:p w14:paraId="4A08547A" w14:textId="09070371" w:rsidR="00C84D16" w:rsidRPr="005550EB" w:rsidRDefault="00C84D16" w:rsidP="0033226D">
      <w:pPr>
        <w:pStyle w:val="ab"/>
        <w:numPr>
          <w:ilvl w:val="1"/>
          <w:numId w:val="7"/>
        </w:numPr>
        <w:spacing w:after="120"/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Контрагент заверяет, что на момент заключения Договора в отношении Контрагента, его аффилированных лиц и конечных бенефициаров не действуют какие-либо международные санкции. В случае нарушения данного заверения со Стороны Контрагента, Общество имеет право расторгнуть Договор в одностороннем внесудебном порядке, а Контрагент обязуется возместить Обществу в полном объеме все убытки, вызванные таким нарушением.</w:t>
      </w:r>
      <w:r w:rsidR="005550EB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 xml:space="preserve"> </w:t>
      </w:r>
    </w:p>
    <w:p w14:paraId="13ED692E" w14:textId="5D22E65B" w:rsidR="005550EB" w:rsidRPr="005550EB" w:rsidRDefault="005550EB" w:rsidP="0033226D">
      <w:pPr>
        <w:pStyle w:val="ab"/>
        <w:spacing w:after="120"/>
        <w:ind w:left="792"/>
        <w:jc w:val="both"/>
        <w:rPr>
          <w:sz w:val="22"/>
          <w:szCs w:val="22"/>
        </w:rPr>
      </w:pPr>
    </w:p>
    <w:permEnd w:id="1378042142"/>
    <w:p w14:paraId="432E8F3B" w14:textId="1506F40E" w:rsidR="005550EB" w:rsidRPr="005550EB" w:rsidRDefault="005550EB" w:rsidP="005550EB">
      <w:pPr>
        <w:pStyle w:val="ab"/>
        <w:numPr>
          <w:ilvl w:val="0"/>
          <w:numId w:val="7"/>
        </w:numPr>
        <w:jc w:val="both"/>
        <w:rPr>
          <w:b/>
          <w:color w:val="333333"/>
          <w:sz w:val="22"/>
          <w:szCs w:val="22"/>
          <w:shd w:val="clear" w:color="auto" w:fill="FFFFFF"/>
        </w:rPr>
      </w:pPr>
      <w:r w:rsidRPr="005550EB">
        <w:rPr>
          <w:b/>
          <w:color w:val="333333"/>
          <w:sz w:val="22"/>
          <w:szCs w:val="22"/>
          <w:shd w:val="clear" w:color="auto" w:fill="FFFFFF"/>
        </w:rPr>
        <w:t>Положение об интеллектуальных правах</w:t>
      </w:r>
    </w:p>
    <w:p w14:paraId="4F255F7D" w14:textId="5369664F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color w:val="333333"/>
          <w:sz w:val="22"/>
          <w:szCs w:val="22"/>
          <w:shd w:val="clear" w:color="auto" w:fill="FFFFFF"/>
        </w:rPr>
        <w:t xml:space="preserve">В случае если при выполнении работ / оказании услуг усматривается возможность создания </w:t>
      </w:r>
      <w:r w:rsidRPr="005550EB">
        <w:rPr>
          <w:sz w:val="22"/>
          <w:szCs w:val="22"/>
        </w:rPr>
        <w:t>охраняемых результатов интеллектуальной деятельности (о чем Контрагент обязан сообщить Обществу в письменной форме), то любые исключительные права на эти результаты будут принадлежать Обществу. Стороны согласовывают условия создания и передачи Обществу нового объекта интеллектуальной деятельности, а также его стоимости путем подписания дополнительного соглашения. При этом совокупная стоимость оказываемых услуг / выполняемых работ и отчуждаемых прав на созданный объект интеллектуальной деятельности не может превышать цену Договора.</w:t>
      </w:r>
    </w:p>
    <w:p w14:paraId="0AA79E61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Исключительные права на созданный по договору результат интеллектуальной деятельности переходит к Обществу с момента подписания им акта (акт приема-передачи, универсальный передаточный документ и иного двусторонне подписанного передаточного документа, подтверждающего выполнение работ /оказание услуг / передачу прав).</w:t>
      </w:r>
    </w:p>
    <w:p w14:paraId="16F3D18F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Использование Контрагентом результатов работ / услуг для собственных нужд, так же, как и не для собственных нужд допускается только с письменного согласия Общества и на условиях, определенных Обществом. За каждый случай нарушения данного обязательства Контрагент выплачивает Обществу штраф в размере 10 (Десяти) % от цены Договора.</w:t>
      </w:r>
    </w:p>
    <w:p w14:paraId="02E84C7E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Контрагент несет полную ответственность за все требования, которые могут быть предъявлены Обществу третьими лицами, если их исключительные права на охраняемые результаты интеллектуальной деятельности будут нарушены неправомерным использованием таких результатов Контрагентом в ходе выполнения работ / оказания услуг по договору.</w:t>
      </w:r>
    </w:p>
    <w:p w14:paraId="377F9CF3" w14:textId="42C80874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lastRenderedPageBreak/>
        <w:t>В случае неправомерного использования Контрагентом охраняемых результатов интеллектуальной деятельности третьих лиц, равно как и в случае любого другого нарушения прав третьих лиц при выполнении работ / оказании услуг, из-за чего Обществу будут предъявлены претензии со стороны третьих лиц, Контрагент обязуется возместить все возможные убытки Общества и самостоятельно урегулировать возникшие претензии. Срок для возмещения убытков Обществу составляет 5 (пять) рабочих дней с даты получения требования.</w:t>
      </w:r>
    </w:p>
    <w:p w14:paraId="36D3B679" w14:textId="0D043643" w:rsidR="00322B99" w:rsidRPr="005557A7" w:rsidRDefault="002D44CA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Контрагент </w:t>
      </w:r>
      <w:r w:rsidR="005550EB" w:rsidRPr="005550EB">
        <w:rPr>
          <w:sz w:val="22"/>
          <w:szCs w:val="22"/>
        </w:rPr>
        <w:t xml:space="preserve">обязан в письменной форме предварительно согласовать с Обществом использование охраняемых результатов интеллектуальной деятельности в результатах работ по договору, принадлежащих третьим лицам, и вопросы приобретения прав на их использование, при этом расходы на такое использование </w:t>
      </w:r>
      <w:r>
        <w:rPr>
          <w:sz w:val="22"/>
          <w:szCs w:val="22"/>
        </w:rPr>
        <w:t>Контрагент</w:t>
      </w:r>
      <w:r w:rsidR="005550EB" w:rsidRPr="005550EB">
        <w:rPr>
          <w:sz w:val="22"/>
          <w:szCs w:val="22"/>
        </w:rPr>
        <w:t xml:space="preserve"> несет самостоятельно, без дополнительной оплаты со стороны Общества</w:t>
      </w:r>
      <w:r w:rsidR="005550EB" w:rsidRPr="005550EB">
        <w:rPr>
          <w:color w:val="333333"/>
          <w:sz w:val="22"/>
          <w:szCs w:val="22"/>
          <w:shd w:val="clear" w:color="auto" w:fill="FFFFFF"/>
        </w:rPr>
        <w:t>.</w:t>
      </w:r>
    </w:p>
    <w:p w14:paraId="25FB763D" w14:textId="77777777" w:rsidR="005557A7" w:rsidRPr="005557A7" w:rsidRDefault="005557A7" w:rsidP="005557A7">
      <w:pPr>
        <w:pStyle w:val="ab"/>
        <w:ind w:left="851"/>
        <w:jc w:val="both"/>
        <w:rPr>
          <w:sz w:val="22"/>
          <w:szCs w:val="22"/>
        </w:rPr>
      </w:pPr>
    </w:p>
    <w:p w14:paraId="4B070C09" w14:textId="77777777" w:rsidR="005557A7" w:rsidRPr="005557A7" w:rsidRDefault="005557A7" w:rsidP="005557A7">
      <w:pPr>
        <w:pStyle w:val="ab"/>
        <w:numPr>
          <w:ilvl w:val="0"/>
          <w:numId w:val="7"/>
        </w:numPr>
        <w:jc w:val="both"/>
        <w:rPr>
          <w:b/>
          <w:sz w:val="20"/>
          <w:szCs w:val="22"/>
        </w:rPr>
      </w:pPr>
      <w:r w:rsidRPr="005557A7">
        <w:rPr>
          <w:b/>
          <w:sz w:val="22"/>
        </w:rPr>
        <w:t xml:space="preserve">Рабочий день </w:t>
      </w:r>
    </w:p>
    <w:p w14:paraId="476A058E" w14:textId="2C459740" w:rsidR="005557A7" w:rsidRPr="00ED1CBF" w:rsidRDefault="000F5A24" w:rsidP="000F5A24">
      <w:pPr>
        <w:pStyle w:val="ab"/>
        <w:numPr>
          <w:ilvl w:val="1"/>
          <w:numId w:val="7"/>
        </w:numPr>
        <w:ind w:left="0" w:firstLine="851"/>
        <w:jc w:val="both"/>
        <w:rPr>
          <w:sz w:val="20"/>
          <w:szCs w:val="22"/>
        </w:rPr>
      </w:pPr>
      <w:r w:rsidRPr="000F5A24">
        <w:rPr>
          <w:sz w:val="22"/>
        </w:rPr>
        <w:t>Под рабочими днями подразумеваются рабочие дни в Российской Федерации при пятидневной рабочей неделе. Под днями подразумеваются календарные дни, если не указано иное</w:t>
      </w:r>
      <w:r w:rsidR="005557A7">
        <w:rPr>
          <w:sz w:val="22"/>
        </w:rPr>
        <w:t>.</w:t>
      </w:r>
    </w:p>
    <w:p w14:paraId="1AA7C12E" w14:textId="77777777" w:rsidR="00ED1CBF" w:rsidRPr="005557A7" w:rsidRDefault="00ED1CBF" w:rsidP="00ED1CBF">
      <w:pPr>
        <w:pStyle w:val="ab"/>
        <w:ind w:left="851"/>
        <w:jc w:val="both"/>
        <w:rPr>
          <w:sz w:val="22"/>
          <w:szCs w:val="22"/>
        </w:rPr>
      </w:pPr>
    </w:p>
    <w:p w14:paraId="30AAD03D" w14:textId="37278773" w:rsidR="00ED1CBF" w:rsidRPr="005557A7" w:rsidRDefault="00ED1CBF" w:rsidP="00ED1CBF">
      <w:pPr>
        <w:pStyle w:val="ab"/>
        <w:numPr>
          <w:ilvl w:val="0"/>
          <w:numId w:val="7"/>
        </w:numPr>
        <w:jc w:val="both"/>
        <w:rPr>
          <w:b/>
          <w:sz w:val="20"/>
          <w:szCs w:val="22"/>
        </w:rPr>
      </w:pPr>
      <w:r>
        <w:rPr>
          <w:b/>
          <w:sz w:val="22"/>
        </w:rPr>
        <w:t>Персональные данные</w:t>
      </w:r>
    </w:p>
    <w:p w14:paraId="4F5BCB35" w14:textId="77777777" w:rsidR="002D44CA" w:rsidRDefault="00ED1CBF" w:rsidP="00ED1CBF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ED1CBF">
        <w:rPr>
          <w:sz w:val="22"/>
          <w:szCs w:val="22"/>
        </w:rPr>
        <w:t xml:space="preserve">Каждая из Сторон является оператором персональных данных, в том числе обрабатываемых в рамках выполнения обязательств, предусмотренных Договором. Передача персональных данных не рассматривается Сторонами как поручение обработки персональных данных. Каждая из Сторон обеспечивает конфиденциальность полученных в рамках Договора персональных данных от другой Стороны, соблюдение требований к обработке персональных данных, установленных Федеральным законом № 152-ФЗ от 27.07.2006 «О персональных данных» и принятыми в его исполнение нормативными правовыми актами, и несет ответственность за принятие всех необходимых правовых, организационных и технических мер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с такими данными. </w:t>
      </w:r>
    </w:p>
    <w:p w14:paraId="530CA2C3" w14:textId="77777777" w:rsidR="002D44CA" w:rsidRPr="002D44CA" w:rsidRDefault="00ED1CBF" w:rsidP="002D44CA">
      <w:pPr>
        <w:ind w:firstLine="851"/>
        <w:jc w:val="both"/>
        <w:rPr>
          <w:sz w:val="22"/>
          <w:szCs w:val="22"/>
        </w:rPr>
      </w:pPr>
      <w:r w:rsidRPr="002D44CA">
        <w:rPr>
          <w:sz w:val="22"/>
          <w:szCs w:val="22"/>
        </w:rPr>
        <w:t xml:space="preserve">Ответственность за правомерность и достоверность персональных данных, предоставляемых Сторонами друг другу в целях исполнения Договора, а также за получение согласия субъектов на передачу их персональных данных (когда требуется) другой Стороне в порядке, предусмотренном законодательством Российской Федерации, несет Сторона, передающая персональные данные. </w:t>
      </w:r>
    </w:p>
    <w:p w14:paraId="74E89DFA" w14:textId="741E8CCE" w:rsidR="00ED1CBF" w:rsidRPr="002D44CA" w:rsidRDefault="00ED1CBF" w:rsidP="002D44CA">
      <w:pPr>
        <w:ind w:firstLine="851"/>
        <w:jc w:val="both"/>
        <w:rPr>
          <w:sz w:val="22"/>
          <w:szCs w:val="22"/>
        </w:rPr>
      </w:pPr>
      <w:r w:rsidRPr="002D44CA">
        <w:rPr>
          <w:sz w:val="22"/>
          <w:szCs w:val="22"/>
        </w:rPr>
        <w:t>Сторона, получившая персональные данные от другой Стороны, не принимает на себя обязательства по информированию субъектов, персональные данные которых ей переданы, о 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14:paraId="4609470B" w14:textId="31DF079F" w:rsidR="005550EB" w:rsidRDefault="005550EB" w:rsidP="002D44CA">
      <w:pPr>
        <w:spacing w:after="160" w:line="259" w:lineRule="auto"/>
        <w:ind w:firstLine="851"/>
        <w:rPr>
          <w:sz w:val="22"/>
          <w:szCs w:val="22"/>
        </w:rPr>
      </w:pPr>
      <w:r w:rsidRPr="005550EB">
        <w:rPr>
          <w:sz w:val="22"/>
          <w:szCs w:val="22"/>
        </w:rPr>
        <w:br w:type="page"/>
      </w:r>
    </w:p>
    <w:p w14:paraId="7DCE891C" w14:textId="362F0CC2" w:rsidR="006369C7" w:rsidRPr="00B90725" w:rsidRDefault="00D039D6" w:rsidP="0033226D">
      <w:pPr>
        <w:ind w:left="567"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Дополнение</w:t>
      </w:r>
      <w:r w:rsidR="00F7061D" w:rsidRPr="00B90725">
        <w:rPr>
          <w:sz w:val="22"/>
          <w:szCs w:val="22"/>
        </w:rPr>
        <w:t xml:space="preserve"> № А</w:t>
      </w:r>
    </w:p>
    <w:p w14:paraId="56F2F8CA" w14:textId="06D4DB4C" w:rsidR="00F7061D" w:rsidRPr="00B90725" w:rsidRDefault="00F7061D" w:rsidP="00D039D6">
      <w:pPr>
        <w:rPr>
          <w:b/>
          <w:sz w:val="22"/>
          <w:szCs w:val="22"/>
        </w:rPr>
      </w:pPr>
      <w:r w:rsidRPr="00B90725">
        <w:rPr>
          <w:b/>
          <w:sz w:val="22"/>
          <w:szCs w:val="22"/>
        </w:rPr>
        <w:t xml:space="preserve">ФОРМА ПОДТВЕРЖДЕНИЯ ИНФОРМАЦИИ О НАЛИЧИИ РЕСУРСОВ ДЛЯ ИСПОЛНЕНИЯ ОБЯЗАТЕЛЬСТВ ПО ДОГОВОРУ </w:t>
      </w:r>
      <w:r w:rsidR="00DB6E73">
        <w:rPr>
          <w:b/>
          <w:sz w:val="22"/>
          <w:szCs w:val="22"/>
        </w:rPr>
        <w:t>(далее – Форма)</w:t>
      </w:r>
    </w:p>
    <w:p w14:paraId="11CB4E21" w14:textId="09437DCE" w:rsidR="00F7061D" w:rsidRPr="00B90725" w:rsidRDefault="00606CB2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F7061D" w:rsidRPr="00B90725">
        <w:rPr>
          <w:sz w:val="22"/>
          <w:szCs w:val="22"/>
        </w:rPr>
        <w:t>Контрагент уведомляет Общество об обстоятельствах, подтверждающих факт исполнения им обязательств по Договору своими силами, либо силами третьего лица, которому исполнение обязательств по Договору передано Контрагентом.</w:t>
      </w:r>
    </w:p>
    <w:p w14:paraId="3F80F0C0" w14:textId="77777777" w:rsidR="00F7061D" w:rsidRPr="00B90725" w:rsidRDefault="00F7061D" w:rsidP="00D039D6">
      <w:pPr>
        <w:jc w:val="both"/>
        <w:rPr>
          <w:sz w:val="22"/>
          <w:szCs w:val="22"/>
        </w:rPr>
      </w:pPr>
    </w:p>
    <w:tbl>
      <w:tblPr>
        <w:tblStyle w:val="aa"/>
        <w:tblW w:w="10637" w:type="dxa"/>
        <w:tblInd w:w="-5" w:type="dxa"/>
        <w:tblLook w:val="04A0" w:firstRow="1" w:lastRow="0" w:firstColumn="1" w:lastColumn="0" w:noHBand="0" w:noVBand="1"/>
      </w:tblPr>
      <w:tblGrid>
        <w:gridCol w:w="579"/>
        <w:gridCol w:w="6509"/>
        <w:gridCol w:w="3537"/>
        <w:gridCol w:w="12"/>
      </w:tblGrid>
      <w:tr w:rsidR="00F7061D" w:rsidRPr="00D039D6" w14:paraId="4334B1F1" w14:textId="77777777" w:rsidTr="0033226D">
        <w:tc>
          <w:tcPr>
            <w:tcW w:w="10637" w:type="dxa"/>
            <w:gridSpan w:val="4"/>
            <w:shd w:val="clear" w:color="auto" w:fill="F2F2F2" w:themeFill="background1" w:themeFillShade="F2"/>
            <w:vAlign w:val="center"/>
          </w:tcPr>
          <w:p w14:paraId="50A0C865" w14:textId="77777777" w:rsidR="00F7061D" w:rsidRPr="00D039D6" w:rsidRDefault="00F7061D" w:rsidP="00D039D6">
            <w:pPr>
              <w:rPr>
                <w:b/>
                <w:sz w:val="21"/>
                <w:szCs w:val="21"/>
              </w:rPr>
            </w:pPr>
            <w:r w:rsidRPr="00D039D6">
              <w:rPr>
                <w:b/>
                <w:sz w:val="21"/>
                <w:szCs w:val="21"/>
              </w:rPr>
              <w:t>Информация о Контрагенте</w:t>
            </w:r>
          </w:p>
        </w:tc>
      </w:tr>
      <w:tr w:rsidR="00F7061D" w:rsidRPr="00D039D6" w14:paraId="63F7F0DA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79B4FE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</w:t>
            </w:r>
          </w:p>
        </w:tc>
        <w:tc>
          <w:tcPr>
            <w:tcW w:w="6509" w:type="dxa"/>
            <w:vAlign w:val="center"/>
          </w:tcPr>
          <w:p w14:paraId="7C562E15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537" w:type="dxa"/>
            <w:vAlign w:val="center"/>
          </w:tcPr>
          <w:p w14:paraId="1132C68E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7D68322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39DFCF0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2</w:t>
            </w:r>
          </w:p>
        </w:tc>
        <w:tc>
          <w:tcPr>
            <w:tcW w:w="6509" w:type="dxa"/>
            <w:vAlign w:val="center"/>
          </w:tcPr>
          <w:p w14:paraId="5A165F10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ИНН </w:t>
            </w:r>
          </w:p>
        </w:tc>
        <w:tc>
          <w:tcPr>
            <w:tcW w:w="3537" w:type="dxa"/>
            <w:vAlign w:val="center"/>
          </w:tcPr>
          <w:p w14:paraId="2749DE01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5E7327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B71A716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3</w:t>
            </w:r>
          </w:p>
        </w:tc>
        <w:tc>
          <w:tcPr>
            <w:tcW w:w="6509" w:type="dxa"/>
            <w:vAlign w:val="center"/>
          </w:tcPr>
          <w:p w14:paraId="3223DADF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Адрес юридического лица</w:t>
            </w:r>
          </w:p>
        </w:tc>
        <w:tc>
          <w:tcPr>
            <w:tcW w:w="3537" w:type="dxa"/>
            <w:vAlign w:val="center"/>
          </w:tcPr>
          <w:p w14:paraId="24907BB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28511BE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2187B2E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4</w:t>
            </w:r>
          </w:p>
        </w:tc>
        <w:tc>
          <w:tcPr>
            <w:tcW w:w="6509" w:type="dxa"/>
            <w:vAlign w:val="center"/>
          </w:tcPr>
          <w:p w14:paraId="6DE83B09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Среднесписочная численность на дату заполнения Ф</w:t>
            </w:r>
            <w:r w:rsidRPr="000C7E3A">
              <w:rPr>
                <w:sz w:val="21"/>
                <w:szCs w:val="21"/>
              </w:rPr>
              <w:t>ормы</w:t>
            </w:r>
          </w:p>
        </w:tc>
        <w:tc>
          <w:tcPr>
            <w:tcW w:w="3537" w:type="dxa"/>
            <w:vAlign w:val="center"/>
          </w:tcPr>
          <w:p w14:paraId="012DBBA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AFC014C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6068D93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5</w:t>
            </w:r>
          </w:p>
        </w:tc>
        <w:tc>
          <w:tcPr>
            <w:tcW w:w="6509" w:type="dxa"/>
            <w:vAlign w:val="center"/>
          </w:tcPr>
          <w:p w14:paraId="547226C1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обособленных подразделений</w:t>
            </w:r>
          </w:p>
        </w:tc>
        <w:tc>
          <w:tcPr>
            <w:tcW w:w="3537" w:type="dxa"/>
            <w:vAlign w:val="center"/>
          </w:tcPr>
          <w:p w14:paraId="3A45989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75095217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0CA80AC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6</w:t>
            </w:r>
          </w:p>
        </w:tc>
        <w:tc>
          <w:tcPr>
            <w:tcW w:w="6509" w:type="dxa"/>
            <w:vAlign w:val="center"/>
          </w:tcPr>
          <w:p w14:paraId="03B72BF1" w14:textId="18E7E208" w:rsidR="00F7061D" w:rsidRPr="00D039D6" w:rsidRDefault="00F7061D" w:rsidP="00281FCD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Предмет договора (</w:t>
            </w:r>
            <w:r w:rsidR="00281FCD">
              <w:rPr>
                <w:sz w:val="21"/>
                <w:szCs w:val="21"/>
              </w:rPr>
              <w:t>перечень (вид), объем</w:t>
            </w:r>
            <w:r w:rsidR="00281FCD" w:rsidRPr="00D039D6">
              <w:rPr>
                <w:sz w:val="21"/>
                <w:szCs w:val="21"/>
              </w:rPr>
              <w:t xml:space="preserve"> </w:t>
            </w:r>
            <w:r w:rsidRPr="00D039D6">
              <w:rPr>
                <w:sz w:val="21"/>
                <w:szCs w:val="21"/>
              </w:rPr>
              <w:t>услуг/</w:t>
            </w:r>
            <w:r w:rsidR="00281FCD">
              <w:rPr>
                <w:sz w:val="21"/>
                <w:szCs w:val="21"/>
              </w:rPr>
              <w:t xml:space="preserve">содержание, объем и результат </w:t>
            </w:r>
            <w:r w:rsidRPr="00D039D6">
              <w:rPr>
                <w:sz w:val="21"/>
                <w:szCs w:val="21"/>
              </w:rPr>
              <w:t>работ)</w:t>
            </w:r>
          </w:p>
        </w:tc>
        <w:tc>
          <w:tcPr>
            <w:tcW w:w="3537" w:type="dxa"/>
            <w:vAlign w:val="center"/>
          </w:tcPr>
          <w:p w14:paraId="251D6DC8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5EE6DA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019F44A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7</w:t>
            </w:r>
          </w:p>
        </w:tc>
        <w:tc>
          <w:tcPr>
            <w:tcW w:w="6509" w:type="dxa"/>
            <w:vAlign w:val="center"/>
          </w:tcPr>
          <w:p w14:paraId="56197DBA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</w:t>
            </w:r>
            <w:r w:rsidRPr="00D039D6">
              <w:rPr>
                <w:rStyle w:val="a9"/>
                <w:sz w:val="21"/>
                <w:szCs w:val="21"/>
              </w:rPr>
              <w:footnoteReference w:id="1"/>
            </w:r>
          </w:p>
        </w:tc>
        <w:tc>
          <w:tcPr>
            <w:tcW w:w="3537" w:type="dxa"/>
            <w:vAlign w:val="center"/>
          </w:tcPr>
          <w:p w14:paraId="2AF9383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6A02B171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16F140B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8</w:t>
            </w:r>
          </w:p>
        </w:tc>
        <w:tc>
          <w:tcPr>
            <w:tcW w:w="6509" w:type="dxa"/>
            <w:vAlign w:val="center"/>
          </w:tcPr>
          <w:p w14:paraId="404C63ED" w14:textId="0A5FC5F2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собственного транспорта (указать количество и тип (легковые/грузовые)</w:t>
            </w:r>
          </w:p>
        </w:tc>
        <w:tc>
          <w:tcPr>
            <w:tcW w:w="3537" w:type="dxa"/>
            <w:vAlign w:val="center"/>
          </w:tcPr>
          <w:p w14:paraId="4DA264D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2D43F5C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045E1E23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9</w:t>
            </w:r>
          </w:p>
        </w:tc>
        <w:tc>
          <w:tcPr>
            <w:tcW w:w="6509" w:type="dxa"/>
            <w:vAlign w:val="center"/>
          </w:tcPr>
          <w:p w14:paraId="29B6CF47" w14:textId="17399189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заключенных договоров с транспортными/транспортно-экспедиторскими организациями (указать наименование организации, их ИНН), услуги которых будут использоваться в рамках исполнения обязательств по Договору</w:t>
            </w:r>
          </w:p>
        </w:tc>
        <w:tc>
          <w:tcPr>
            <w:tcW w:w="3537" w:type="dxa"/>
            <w:vAlign w:val="center"/>
          </w:tcPr>
          <w:p w14:paraId="653A90DC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7525A2A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738F746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10</w:t>
            </w:r>
          </w:p>
        </w:tc>
        <w:tc>
          <w:tcPr>
            <w:tcW w:w="6509" w:type="dxa"/>
            <w:vAlign w:val="center"/>
          </w:tcPr>
          <w:p w14:paraId="617268CA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недвижимого имущества в собственности (адрес)</w:t>
            </w:r>
          </w:p>
        </w:tc>
        <w:tc>
          <w:tcPr>
            <w:tcW w:w="3537" w:type="dxa"/>
            <w:vAlign w:val="center"/>
          </w:tcPr>
          <w:p w14:paraId="7D2AFC80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27F12480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3FDDA6B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11</w:t>
            </w:r>
          </w:p>
        </w:tc>
        <w:tc>
          <w:tcPr>
            <w:tcW w:w="6509" w:type="dxa"/>
            <w:vAlign w:val="center"/>
          </w:tcPr>
          <w:p w14:paraId="3552011E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Сведения об арендованном недвижимом имуществе (адрес, наименование, ИНН Арендодателя)</w:t>
            </w:r>
          </w:p>
        </w:tc>
        <w:tc>
          <w:tcPr>
            <w:tcW w:w="3537" w:type="dxa"/>
            <w:vAlign w:val="center"/>
          </w:tcPr>
          <w:p w14:paraId="2601A3A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299904AD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6912179E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12</w:t>
            </w:r>
          </w:p>
        </w:tc>
        <w:tc>
          <w:tcPr>
            <w:tcW w:w="6509" w:type="dxa"/>
            <w:vAlign w:val="center"/>
          </w:tcPr>
          <w:p w14:paraId="7620EF6C" w14:textId="1690E63A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собственных производственных мощностей (адрес, тип)</w:t>
            </w:r>
          </w:p>
        </w:tc>
        <w:tc>
          <w:tcPr>
            <w:tcW w:w="3537" w:type="dxa"/>
            <w:vAlign w:val="center"/>
          </w:tcPr>
          <w:p w14:paraId="688DF91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E1459FF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6E553238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13</w:t>
            </w:r>
          </w:p>
        </w:tc>
        <w:tc>
          <w:tcPr>
            <w:tcW w:w="6509" w:type="dxa"/>
            <w:vAlign w:val="center"/>
          </w:tcPr>
          <w:p w14:paraId="55747239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собственного персонала, квалификация и численность которого позволяют исполнять обязательства по договору</w:t>
            </w:r>
            <w:r w:rsidR="00322B99">
              <w:rPr>
                <w:sz w:val="21"/>
                <w:szCs w:val="21"/>
              </w:rPr>
              <w:t xml:space="preserve"> </w:t>
            </w:r>
            <w:r w:rsidR="00322B99" w:rsidRPr="00322B99">
              <w:rPr>
                <w:sz w:val="21"/>
                <w:szCs w:val="21"/>
              </w:rPr>
              <w:t xml:space="preserve">(документы, подтверждающие </w:t>
            </w:r>
            <w:proofErr w:type="gramStart"/>
            <w:r w:rsidR="00322B99" w:rsidRPr="00322B99">
              <w:rPr>
                <w:sz w:val="21"/>
                <w:szCs w:val="21"/>
              </w:rPr>
              <w:t>квалификацию</w:t>
            </w:r>
            <w:proofErr w:type="gramEnd"/>
            <w:r w:rsidR="00322B99" w:rsidRPr="00322B99">
              <w:rPr>
                <w:sz w:val="21"/>
                <w:szCs w:val="21"/>
              </w:rPr>
              <w:t xml:space="preserve"> представляются по запросу Общества)</w:t>
            </w:r>
          </w:p>
        </w:tc>
        <w:tc>
          <w:tcPr>
            <w:tcW w:w="3537" w:type="dxa"/>
            <w:vAlign w:val="center"/>
          </w:tcPr>
          <w:p w14:paraId="6F4ED37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B2551B8" w14:textId="77777777" w:rsidTr="0033226D">
        <w:tc>
          <w:tcPr>
            <w:tcW w:w="10637" w:type="dxa"/>
            <w:gridSpan w:val="4"/>
            <w:shd w:val="clear" w:color="auto" w:fill="F2F2F2" w:themeFill="background1" w:themeFillShade="F2"/>
            <w:vAlign w:val="center"/>
          </w:tcPr>
          <w:p w14:paraId="2DCD6195" w14:textId="77777777" w:rsidR="00F7061D" w:rsidRPr="00D039D6" w:rsidRDefault="00F7061D" w:rsidP="00D039D6">
            <w:pPr>
              <w:rPr>
                <w:b/>
                <w:sz w:val="21"/>
                <w:szCs w:val="21"/>
              </w:rPr>
            </w:pPr>
            <w:r w:rsidRPr="00D039D6">
              <w:rPr>
                <w:b/>
                <w:sz w:val="21"/>
                <w:szCs w:val="21"/>
              </w:rPr>
              <w:t>Информация в отношении третьего лица, привлекаемого Контрагентом</w:t>
            </w:r>
            <w:r w:rsidRPr="00D039D6">
              <w:rPr>
                <w:rStyle w:val="a9"/>
                <w:b/>
                <w:sz w:val="21"/>
                <w:szCs w:val="21"/>
              </w:rPr>
              <w:footnoteReference w:customMarkFollows="1" w:id="2"/>
              <w:sym w:font="Symbol" w:char="F0A8"/>
            </w:r>
          </w:p>
        </w:tc>
      </w:tr>
      <w:tr w:rsidR="00F7061D" w:rsidRPr="00D039D6" w14:paraId="592EE7D0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 w:val="restart"/>
            <w:vAlign w:val="center"/>
          </w:tcPr>
          <w:p w14:paraId="21BCC95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14</w:t>
            </w:r>
          </w:p>
        </w:tc>
        <w:tc>
          <w:tcPr>
            <w:tcW w:w="6509" w:type="dxa"/>
            <w:vAlign w:val="center"/>
          </w:tcPr>
          <w:p w14:paraId="62853C70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Вид </w:t>
            </w:r>
            <w:r w:rsidR="00322B99" w:rsidRPr="00322B99">
              <w:rPr>
                <w:sz w:val="21"/>
                <w:szCs w:val="21"/>
              </w:rPr>
              <w:t xml:space="preserve">и объем </w:t>
            </w:r>
            <w:r w:rsidRPr="00D039D6">
              <w:rPr>
                <w:sz w:val="21"/>
                <w:szCs w:val="21"/>
              </w:rPr>
              <w:t>исполняемых обязательств</w:t>
            </w:r>
          </w:p>
        </w:tc>
        <w:tc>
          <w:tcPr>
            <w:tcW w:w="3537" w:type="dxa"/>
            <w:vAlign w:val="center"/>
          </w:tcPr>
          <w:p w14:paraId="2C6C7E1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8C1C886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/>
            <w:vAlign w:val="center"/>
          </w:tcPr>
          <w:p w14:paraId="77800920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05EB066B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Наименование, ИНН</w:t>
            </w:r>
          </w:p>
        </w:tc>
        <w:tc>
          <w:tcPr>
            <w:tcW w:w="3537" w:type="dxa"/>
            <w:vAlign w:val="center"/>
          </w:tcPr>
          <w:p w14:paraId="2461D8A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753977B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/>
            <w:vAlign w:val="center"/>
          </w:tcPr>
          <w:p w14:paraId="1D36A38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542D677C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Наименование, дата и номер договора заключенного между Контрагентом и третьим лицом</w:t>
            </w:r>
          </w:p>
        </w:tc>
        <w:tc>
          <w:tcPr>
            <w:tcW w:w="3537" w:type="dxa"/>
            <w:vAlign w:val="center"/>
          </w:tcPr>
          <w:p w14:paraId="6CE7E546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2A37A16" w14:textId="77777777" w:rsidTr="0033226D">
        <w:trPr>
          <w:gridAfter w:val="1"/>
          <w:wAfter w:w="12" w:type="dxa"/>
          <w:trHeight w:val="573"/>
        </w:trPr>
        <w:tc>
          <w:tcPr>
            <w:tcW w:w="579" w:type="dxa"/>
            <w:vMerge/>
            <w:vAlign w:val="center"/>
          </w:tcPr>
          <w:p w14:paraId="7CE716A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485C3398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Информация о наличия трудовых и материальных ресурсов для выполнения обязательств по Договору</w:t>
            </w:r>
          </w:p>
        </w:tc>
        <w:tc>
          <w:tcPr>
            <w:tcW w:w="3537" w:type="dxa"/>
            <w:vAlign w:val="center"/>
          </w:tcPr>
          <w:p w14:paraId="14343A0B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</w:tbl>
    <w:p w14:paraId="448F5969" w14:textId="77777777" w:rsidR="00F7061D" w:rsidRPr="00B90725" w:rsidRDefault="00F7061D" w:rsidP="00D039D6">
      <w:pPr>
        <w:jc w:val="both"/>
        <w:rPr>
          <w:sz w:val="22"/>
          <w:szCs w:val="22"/>
        </w:rPr>
      </w:pPr>
    </w:p>
    <w:p w14:paraId="4A65EC8F" w14:textId="17585030" w:rsidR="00F7061D" w:rsidRDefault="009A6F77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Настоящим</w:t>
      </w:r>
      <w:r w:rsidR="00F7061D" w:rsidRPr="00253709">
        <w:rPr>
          <w:sz w:val="22"/>
          <w:szCs w:val="22"/>
        </w:rPr>
        <w:t xml:space="preserve"> Контрагент подтверждает</w:t>
      </w:r>
      <w:r w:rsidR="00F7061D" w:rsidRPr="00B90725">
        <w:rPr>
          <w:sz w:val="22"/>
          <w:szCs w:val="22"/>
        </w:rPr>
        <w:t>, что в случае привлечения им для исполнения обязательств по Договору иных третьих лиц, а также в случае изм</w:t>
      </w:r>
      <w:r>
        <w:rPr>
          <w:sz w:val="22"/>
          <w:szCs w:val="22"/>
        </w:rPr>
        <w:t xml:space="preserve">енения указанной информации, </w:t>
      </w:r>
      <w:r w:rsidR="00F7061D" w:rsidRPr="00B90725">
        <w:rPr>
          <w:sz w:val="22"/>
          <w:szCs w:val="22"/>
        </w:rPr>
        <w:t xml:space="preserve">влияющей на подтверждение обстоятельств, предусмотренных </w:t>
      </w:r>
      <w:proofErr w:type="spellStart"/>
      <w:r w:rsidR="00F7061D" w:rsidRPr="00B90725">
        <w:rPr>
          <w:sz w:val="22"/>
          <w:szCs w:val="22"/>
        </w:rPr>
        <w:t>пп</w:t>
      </w:r>
      <w:proofErr w:type="spellEnd"/>
      <w:r w:rsidR="00F7061D" w:rsidRPr="00B90725">
        <w:rPr>
          <w:sz w:val="22"/>
          <w:szCs w:val="22"/>
        </w:rPr>
        <w:t>. 2 п. 2 ст. 54.1 Налогового кодекса Р</w:t>
      </w:r>
      <w:r w:rsidR="00A80B82">
        <w:rPr>
          <w:sz w:val="22"/>
          <w:szCs w:val="22"/>
        </w:rPr>
        <w:t xml:space="preserve">оссийской </w:t>
      </w:r>
      <w:r w:rsidR="00F7061D" w:rsidRPr="00B90725">
        <w:rPr>
          <w:sz w:val="22"/>
          <w:szCs w:val="22"/>
        </w:rPr>
        <w:t>Ф</w:t>
      </w:r>
      <w:r w:rsidR="00A80B82">
        <w:rPr>
          <w:sz w:val="22"/>
          <w:szCs w:val="22"/>
        </w:rPr>
        <w:t>едерации</w:t>
      </w:r>
      <w:r w:rsidR="00F7061D" w:rsidRPr="00B90725">
        <w:rPr>
          <w:sz w:val="22"/>
          <w:szCs w:val="22"/>
        </w:rPr>
        <w:t xml:space="preserve">, </w:t>
      </w:r>
      <w:r>
        <w:rPr>
          <w:sz w:val="22"/>
          <w:szCs w:val="22"/>
        </w:rPr>
        <w:t>Контрагент</w:t>
      </w:r>
      <w:r w:rsidR="00F7061D" w:rsidRPr="00B90725">
        <w:rPr>
          <w:sz w:val="22"/>
          <w:szCs w:val="22"/>
        </w:rPr>
        <w:t xml:space="preserve"> обязуется уведомить об этом Общество посредством направления официального письма, содержащего </w:t>
      </w:r>
      <w:r w:rsidR="00D039D6">
        <w:rPr>
          <w:sz w:val="22"/>
          <w:szCs w:val="22"/>
        </w:rPr>
        <w:t xml:space="preserve">обновленную </w:t>
      </w:r>
      <w:r w:rsidR="00F7061D" w:rsidRPr="00B90725">
        <w:rPr>
          <w:sz w:val="22"/>
          <w:szCs w:val="22"/>
        </w:rPr>
        <w:t>информацию</w:t>
      </w:r>
      <w:r w:rsidR="00D039D6">
        <w:rPr>
          <w:sz w:val="22"/>
          <w:szCs w:val="22"/>
        </w:rPr>
        <w:t xml:space="preserve">. </w:t>
      </w:r>
    </w:p>
    <w:p w14:paraId="4330F481" w14:textId="77777777" w:rsidR="00CB6868" w:rsidRDefault="00CB6868" w:rsidP="00D039D6">
      <w:pPr>
        <w:jc w:val="both"/>
        <w:rPr>
          <w:sz w:val="22"/>
          <w:szCs w:val="22"/>
        </w:rPr>
      </w:pPr>
    </w:p>
    <w:p w14:paraId="4820C870" w14:textId="77777777" w:rsidR="00CB6868" w:rsidRDefault="00CB6868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>Дата заполнения формы: _______________</w:t>
      </w:r>
    </w:p>
    <w:p w14:paraId="2CB646C8" w14:textId="1D2721D2" w:rsidR="009A6F77" w:rsidRDefault="009A6F77" w:rsidP="00D039D6">
      <w:pPr>
        <w:jc w:val="both"/>
        <w:rPr>
          <w:sz w:val="22"/>
          <w:szCs w:val="22"/>
        </w:rPr>
      </w:pPr>
    </w:p>
    <w:p w14:paraId="67C6352E" w14:textId="77777777" w:rsidR="009A6F77" w:rsidRDefault="009A6F77" w:rsidP="009A6F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Подпись Контрагента</w:t>
      </w:r>
    </w:p>
    <w:p w14:paraId="39F30D56" w14:textId="77777777" w:rsidR="009A6F77" w:rsidRDefault="009A6F77" w:rsidP="009A6F77">
      <w:pPr>
        <w:jc w:val="center"/>
        <w:rPr>
          <w:b/>
          <w:sz w:val="22"/>
          <w:szCs w:val="22"/>
        </w:rPr>
      </w:pPr>
    </w:p>
    <w:p w14:paraId="3C537E19" w14:textId="77777777" w:rsidR="009A6F77" w:rsidRDefault="009A6F77" w:rsidP="009A6F77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Конец формы</w:t>
      </w:r>
    </w:p>
    <w:p w14:paraId="6A196776" w14:textId="7250CE5A" w:rsidR="009A6F77" w:rsidRDefault="009A6F77" w:rsidP="009A6F77">
      <w:pPr>
        <w:jc w:val="center"/>
        <w:rPr>
          <w:i/>
          <w:sz w:val="22"/>
          <w:szCs w:val="22"/>
        </w:rPr>
      </w:pPr>
    </w:p>
    <w:p w14:paraId="6BA306A9" w14:textId="7AF25393" w:rsidR="009A6F77" w:rsidRPr="009A6F77" w:rsidRDefault="009A6F77" w:rsidP="009A6F77">
      <w:pPr>
        <w:jc w:val="center"/>
        <w:rPr>
          <w:b/>
          <w:sz w:val="22"/>
          <w:szCs w:val="22"/>
        </w:rPr>
      </w:pPr>
      <w:r w:rsidRPr="009A6F77">
        <w:rPr>
          <w:b/>
          <w:sz w:val="22"/>
          <w:szCs w:val="22"/>
        </w:rPr>
        <w:t>Подписи Сторон</w:t>
      </w:r>
    </w:p>
    <w:p w14:paraId="684377B4" w14:textId="77777777" w:rsidR="00F7061D" w:rsidRPr="00B90725" w:rsidRDefault="00F7061D" w:rsidP="00D039D6">
      <w:pPr>
        <w:rPr>
          <w:sz w:val="22"/>
          <w:szCs w:val="22"/>
        </w:rPr>
      </w:pPr>
    </w:p>
    <w:sectPr w:rsidR="00F7061D" w:rsidRPr="00B90725" w:rsidSect="003D3047">
      <w:footerReference w:type="default" r:id="rId8"/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BEE5" w14:textId="77777777" w:rsidR="005F3FEB" w:rsidRDefault="005F3FEB" w:rsidP="00F7061D">
      <w:r>
        <w:separator/>
      </w:r>
    </w:p>
  </w:endnote>
  <w:endnote w:type="continuationSeparator" w:id="0">
    <w:p w14:paraId="1BB49788" w14:textId="77777777" w:rsidR="005F3FEB" w:rsidRDefault="005F3FEB" w:rsidP="00F7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721977967"/>
      <w:docPartObj>
        <w:docPartGallery w:val="Page Numbers (Bottom of Page)"/>
        <w:docPartUnique/>
      </w:docPartObj>
    </w:sdtPr>
    <w:sdtEndPr/>
    <w:sdtContent>
      <w:p w14:paraId="65C0EFEF" w14:textId="632ECF36" w:rsidR="00424237" w:rsidRPr="00424237" w:rsidRDefault="00424237" w:rsidP="00424237">
        <w:pPr>
          <w:pStyle w:val="a7"/>
          <w:jc w:val="right"/>
          <w:rPr>
            <w:sz w:val="20"/>
            <w:szCs w:val="20"/>
          </w:rPr>
        </w:pPr>
        <w:r w:rsidRPr="00424237">
          <w:rPr>
            <w:sz w:val="20"/>
            <w:szCs w:val="20"/>
          </w:rPr>
          <w:fldChar w:fldCharType="begin"/>
        </w:r>
        <w:r w:rsidRPr="00424237">
          <w:rPr>
            <w:sz w:val="20"/>
            <w:szCs w:val="20"/>
          </w:rPr>
          <w:instrText>PAGE   \* MERGEFORMAT</w:instrText>
        </w:r>
        <w:r w:rsidRPr="00424237">
          <w:rPr>
            <w:sz w:val="20"/>
            <w:szCs w:val="20"/>
          </w:rPr>
          <w:fldChar w:fldCharType="separate"/>
        </w:r>
        <w:r w:rsidR="00AF195F">
          <w:rPr>
            <w:noProof/>
            <w:sz w:val="20"/>
            <w:szCs w:val="20"/>
          </w:rPr>
          <w:t>4</w:t>
        </w:r>
        <w:r w:rsidRPr="00424237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0B21C" w14:textId="77777777" w:rsidR="005F3FEB" w:rsidRDefault="005F3FEB" w:rsidP="00F7061D">
      <w:r>
        <w:separator/>
      </w:r>
    </w:p>
  </w:footnote>
  <w:footnote w:type="continuationSeparator" w:id="0">
    <w:p w14:paraId="69C07BB4" w14:textId="77777777" w:rsidR="005F3FEB" w:rsidRDefault="005F3FEB" w:rsidP="00F7061D">
      <w:r>
        <w:continuationSeparator/>
      </w:r>
    </w:p>
  </w:footnote>
  <w:footnote w:id="1">
    <w:p w14:paraId="509A99F3" w14:textId="77777777" w:rsidR="00F7061D" w:rsidRDefault="00F7061D" w:rsidP="00F7061D">
      <w:pPr>
        <w:pStyle w:val="a3"/>
        <w:ind w:left="142" w:right="425" w:hanging="142"/>
        <w:jc w:val="both"/>
      </w:pPr>
      <w:r>
        <w:rPr>
          <w:rStyle w:val="a9"/>
        </w:rPr>
        <w:footnoteRef/>
      </w:r>
      <w:r>
        <w:t xml:space="preserve"> </w:t>
      </w:r>
      <w:r w:rsidRPr="00B90725">
        <w:t xml:space="preserve">Поля заполняются в случае необходимости наличия ресурсов для выполнения обязательств по Договору, по состоянию на дату </w:t>
      </w:r>
      <w:r w:rsidRPr="000C7E3A">
        <w:t>подписания Формы.</w:t>
      </w:r>
    </w:p>
  </w:footnote>
  <w:footnote w:id="2">
    <w:p w14:paraId="5610D452" w14:textId="77777777" w:rsidR="00F7061D" w:rsidRDefault="00F7061D" w:rsidP="00F7061D">
      <w:pPr>
        <w:pStyle w:val="a3"/>
        <w:ind w:left="142" w:right="425" w:hanging="142"/>
        <w:jc w:val="both"/>
      </w:pPr>
      <w:r w:rsidRPr="001B4EF1">
        <w:rPr>
          <w:rStyle w:val="a9"/>
        </w:rPr>
        <w:sym w:font="Symbol" w:char="F0A8"/>
      </w:r>
      <w:r>
        <w:t>Информация предоставляется в отношении каждого третьего лица (юридического лица/индивидуального предпринимателя), привлекаемого Контрагентом для исполнения обязательств по договору с Обществом.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8972A7"/>
    <w:multiLevelType w:val="hybridMultilevel"/>
    <w:tmpl w:val="01F45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6CF"/>
    <w:multiLevelType w:val="hybridMultilevel"/>
    <w:tmpl w:val="0678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535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02102F"/>
    <w:multiLevelType w:val="multilevel"/>
    <w:tmpl w:val="0419001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."/>
      <w:lvlJc w:val="left"/>
      <w:pPr>
        <w:ind w:left="107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3" w:hanging="1440"/>
      </w:pPr>
      <w:rPr>
        <w:rFonts w:hint="default"/>
      </w:rPr>
    </w:lvl>
  </w:abstractNum>
  <w:abstractNum w:abstractNumId="5" w15:restartNumberingAfterBreak="0">
    <w:nsid w:val="1B915327"/>
    <w:multiLevelType w:val="hybridMultilevel"/>
    <w:tmpl w:val="4984CC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620F42"/>
    <w:multiLevelType w:val="hybridMultilevel"/>
    <w:tmpl w:val="28082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ED3E13"/>
    <w:multiLevelType w:val="hybridMultilevel"/>
    <w:tmpl w:val="307675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31638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740089"/>
    <w:multiLevelType w:val="hybridMultilevel"/>
    <w:tmpl w:val="8E78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D16AD"/>
    <w:multiLevelType w:val="multilevel"/>
    <w:tmpl w:val="0419001F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4" w:hanging="1440"/>
      </w:pPr>
      <w:rPr>
        <w:rFonts w:hint="default"/>
      </w:rPr>
    </w:lvl>
  </w:abstractNum>
  <w:abstractNum w:abstractNumId="12" w15:restartNumberingAfterBreak="0">
    <w:nsid w:val="5C1E4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C34CE6"/>
    <w:multiLevelType w:val="hybridMultilevel"/>
    <w:tmpl w:val="F24E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471FD"/>
    <w:multiLevelType w:val="hybridMultilevel"/>
    <w:tmpl w:val="F24E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69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07178B"/>
    <w:multiLevelType w:val="multilevel"/>
    <w:tmpl w:val="E6A25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 w15:restartNumberingAfterBreak="0">
    <w:nsid w:val="77AF3DCB"/>
    <w:multiLevelType w:val="hybridMultilevel"/>
    <w:tmpl w:val="824C3D62"/>
    <w:lvl w:ilvl="0" w:tplc="2BC465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1"/>
  </w:num>
  <w:num w:numId="5">
    <w:abstractNumId w:val="5"/>
  </w:num>
  <w:num w:numId="6">
    <w:abstractNumId w:val="2"/>
  </w:num>
  <w:num w:numId="7">
    <w:abstractNumId w:val="3"/>
  </w:num>
  <w:num w:numId="8">
    <w:abstractNumId w:val="16"/>
  </w:num>
  <w:num w:numId="9">
    <w:abstractNumId w:val="4"/>
  </w:num>
  <w:num w:numId="10">
    <w:abstractNumId w:val="17"/>
  </w:num>
  <w:num w:numId="11">
    <w:abstractNumId w:val="7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dPnQDeClF2Lz0MbOguMBHK2Vak0YrOat8eLFRmCn7CFn0YWqx+gemWAr9ZW5OMLlk+7tKJAYp6wu+qNv6a1tg==" w:salt="CRBV2yqA1qhWQA2L2jxKWA=="/>
  <w:styleLockTheme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61D"/>
    <w:rsid w:val="000005C5"/>
    <w:rsid w:val="0000114D"/>
    <w:rsid w:val="00054E72"/>
    <w:rsid w:val="00084A75"/>
    <w:rsid w:val="0008607C"/>
    <w:rsid w:val="000929C0"/>
    <w:rsid w:val="000C365D"/>
    <w:rsid w:val="000C7E3A"/>
    <w:rsid w:val="000F5A24"/>
    <w:rsid w:val="00183DB0"/>
    <w:rsid w:val="00187E00"/>
    <w:rsid w:val="001C01F1"/>
    <w:rsid w:val="0020126E"/>
    <w:rsid w:val="002033BD"/>
    <w:rsid w:val="002178FC"/>
    <w:rsid w:val="00253709"/>
    <w:rsid w:val="00281FCD"/>
    <w:rsid w:val="0029283B"/>
    <w:rsid w:val="002B391D"/>
    <w:rsid w:val="002B5969"/>
    <w:rsid w:val="002D44CA"/>
    <w:rsid w:val="002F3401"/>
    <w:rsid w:val="00322B99"/>
    <w:rsid w:val="00330D40"/>
    <w:rsid w:val="0033226D"/>
    <w:rsid w:val="00392293"/>
    <w:rsid w:val="003A20EA"/>
    <w:rsid w:val="003B0864"/>
    <w:rsid w:val="003D3047"/>
    <w:rsid w:val="00424237"/>
    <w:rsid w:val="00426CB2"/>
    <w:rsid w:val="00473865"/>
    <w:rsid w:val="004B5111"/>
    <w:rsid w:val="004F12DD"/>
    <w:rsid w:val="00524A44"/>
    <w:rsid w:val="00527FCF"/>
    <w:rsid w:val="005479A4"/>
    <w:rsid w:val="00547A97"/>
    <w:rsid w:val="005550EB"/>
    <w:rsid w:val="005557A7"/>
    <w:rsid w:val="00565908"/>
    <w:rsid w:val="005B3C44"/>
    <w:rsid w:val="005B6B91"/>
    <w:rsid w:val="005F3FEB"/>
    <w:rsid w:val="00606CB2"/>
    <w:rsid w:val="00626C4A"/>
    <w:rsid w:val="006369C7"/>
    <w:rsid w:val="006B3D03"/>
    <w:rsid w:val="006D3AC5"/>
    <w:rsid w:val="007057F1"/>
    <w:rsid w:val="00711224"/>
    <w:rsid w:val="00727BB2"/>
    <w:rsid w:val="00764799"/>
    <w:rsid w:val="00771A8E"/>
    <w:rsid w:val="007744D4"/>
    <w:rsid w:val="00791DC6"/>
    <w:rsid w:val="007B7573"/>
    <w:rsid w:val="007C0173"/>
    <w:rsid w:val="00812781"/>
    <w:rsid w:val="00826CCA"/>
    <w:rsid w:val="00844665"/>
    <w:rsid w:val="00844999"/>
    <w:rsid w:val="008605C0"/>
    <w:rsid w:val="008A6272"/>
    <w:rsid w:val="008D638A"/>
    <w:rsid w:val="00903016"/>
    <w:rsid w:val="009462ED"/>
    <w:rsid w:val="009A6F77"/>
    <w:rsid w:val="009C5BAB"/>
    <w:rsid w:val="009F540D"/>
    <w:rsid w:val="00A42BB3"/>
    <w:rsid w:val="00A80B82"/>
    <w:rsid w:val="00A956CA"/>
    <w:rsid w:val="00AC17A6"/>
    <w:rsid w:val="00AF195F"/>
    <w:rsid w:val="00B4392D"/>
    <w:rsid w:val="00BD422E"/>
    <w:rsid w:val="00BE35D1"/>
    <w:rsid w:val="00C02C28"/>
    <w:rsid w:val="00C24AC4"/>
    <w:rsid w:val="00C35686"/>
    <w:rsid w:val="00C84D16"/>
    <w:rsid w:val="00C85E87"/>
    <w:rsid w:val="00C91C3D"/>
    <w:rsid w:val="00CB6868"/>
    <w:rsid w:val="00CC2CE1"/>
    <w:rsid w:val="00CC3ACA"/>
    <w:rsid w:val="00CD3D5E"/>
    <w:rsid w:val="00CE663B"/>
    <w:rsid w:val="00D039D6"/>
    <w:rsid w:val="00D23FB1"/>
    <w:rsid w:val="00D84C1A"/>
    <w:rsid w:val="00D9557C"/>
    <w:rsid w:val="00DB3641"/>
    <w:rsid w:val="00DB6E73"/>
    <w:rsid w:val="00DC3512"/>
    <w:rsid w:val="00DE7168"/>
    <w:rsid w:val="00E57E10"/>
    <w:rsid w:val="00EA5F30"/>
    <w:rsid w:val="00ED1CBF"/>
    <w:rsid w:val="00F06583"/>
    <w:rsid w:val="00F5039F"/>
    <w:rsid w:val="00F7061D"/>
    <w:rsid w:val="00F776AA"/>
    <w:rsid w:val="00F95148"/>
    <w:rsid w:val="00FB07E2"/>
    <w:rsid w:val="00FD2502"/>
    <w:rsid w:val="00FE4DB6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EA70"/>
  <w15:chartTrackingRefBased/>
  <w15:docId w15:val="{555A92F3-1BBB-426D-A7CF-EF3402A1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Arial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1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0929C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929C0"/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929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29C0"/>
    <w:rPr>
      <w:rFonts w:ascii="Arial" w:hAnsi="Arial" w:cs="Arial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929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29C0"/>
    <w:rPr>
      <w:rFonts w:ascii="Arial" w:hAnsi="Arial" w:cs="Arial"/>
      <w:sz w:val="18"/>
      <w:szCs w:val="18"/>
    </w:rPr>
  </w:style>
  <w:style w:type="character" w:styleId="a9">
    <w:name w:val="footnote reference"/>
    <w:basedOn w:val="a0"/>
    <w:semiHidden/>
    <w:unhideWhenUsed/>
    <w:rsid w:val="000929C0"/>
    <w:rPr>
      <w:vertAlign w:val="superscript"/>
    </w:rPr>
  </w:style>
  <w:style w:type="table" w:styleId="aa">
    <w:name w:val="Table Grid"/>
    <w:basedOn w:val="a1"/>
    <w:uiPriority w:val="39"/>
    <w:rsid w:val="0009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0929C0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F7061D"/>
  </w:style>
  <w:style w:type="paragraph" w:styleId="ad">
    <w:name w:val="Normal (Web)"/>
    <w:basedOn w:val="a"/>
    <w:uiPriority w:val="99"/>
    <w:unhideWhenUsed/>
    <w:rsid w:val="00F7061D"/>
    <w:pPr>
      <w:spacing w:before="100" w:beforeAutospacing="1" w:after="100" w:afterAutospacing="1"/>
    </w:p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F7061D"/>
    <w:rPr>
      <w:rFonts w:ascii="Times New Roman CYR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7C01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7C0173"/>
    <w:pPr>
      <w:spacing w:line="259" w:lineRule="auto"/>
      <w:outlineLvl w:val="9"/>
    </w:pPr>
  </w:style>
  <w:style w:type="table" w:customStyle="1" w:styleId="11">
    <w:name w:val="Сетка таблицы1"/>
    <w:basedOn w:val="a1"/>
    <w:next w:val="aa"/>
    <w:uiPriority w:val="39"/>
    <w:rsid w:val="006369C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D422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D422E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annotation reference"/>
    <w:basedOn w:val="a0"/>
    <w:uiPriority w:val="99"/>
    <w:semiHidden/>
    <w:unhideWhenUsed/>
    <w:rsid w:val="00BD422E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BD422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BD42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D422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D42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547A97"/>
    <w:pPr>
      <w:spacing w:after="240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0FCD-CA75-4897-8BC8-2D8C13B0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3163</Words>
  <Characters>18033</Characters>
  <Application>Microsoft Office Word</Application>
  <DocSecurity>8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Козодой Любовь Николаевна \ Liubov Kozodoi</dc:creator>
  <cp:keywords/>
  <dc:description/>
  <cp:lastModifiedBy>Юрчук Евгений Анатольевич \ Evgenii Iurchuk</cp:lastModifiedBy>
  <cp:revision>4</cp:revision>
  <dcterms:created xsi:type="dcterms:W3CDTF">2025-12-17T15:59:00Z</dcterms:created>
  <dcterms:modified xsi:type="dcterms:W3CDTF">2026-01-20T10:04:00Z</dcterms:modified>
</cp:coreProperties>
</file>